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3D609B" w:rsidTr="00DE6C19">
        <w:tc>
          <w:tcPr>
            <w:tcW w:w="1458" w:type="dxa"/>
            <w:shd w:val="clear" w:color="auto" w:fill="D9D9D9" w:themeFill="background1" w:themeFillShade="D9"/>
          </w:tcPr>
          <w:p w:rsidR="003D609B" w:rsidRPr="00D7735A" w:rsidRDefault="003D609B" w:rsidP="00DE6C19">
            <w:pPr>
              <w:rPr>
                <w:b/>
              </w:rPr>
            </w:pPr>
            <w:r w:rsidRPr="00D7735A">
              <w:rPr>
                <w:b/>
              </w:rPr>
              <w:t>School Year</w:t>
            </w:r>
          </w:p>
        </w:tc>
        <w:tc>
          <w:tcPr>
            <w:tcW w:w="3060" w:type="dxa"/>
          </w:tcPr>
          <w:p w:rsidR="003D609B" w:rsidRPr="00B60605" w:rsidRDefault="006B6DB3" w:rsidP="00DE6C19">
            <w:pPr>
              <w:rPr>
                <w:rFonts w:cstheme="minorHAnsi"/>
              </w:rPr>
            </w:pPr>
            <w:r>
              <w:rPr>
                <w:rFonts w:cstheme="minorHAnsi"/>
              </w:rPr>
              <w:t>2019-2020</w:t>
            </w:r>
            <w:bookmarkStart w:id="0" w:name="_GoBack"/>
            <w:bookmarkEnd w:id="0"/>
          </w:p>
        </w:tc>
        <w:tc>
          <w:tcPr>
            <w:tcW w:w="1620" w:type="dxa"/>
            <w:shd w:val="clear" w:color="auto" w:fill="D9D9D9" w:themeFill="background1" w:themeFillShade="D9"/>
          </w:tcPr>
          <w:p w:rsidR="003D609B" w:rsidRPr="00773B08" w:rsidRDefault="003D609B" w:rsidP="00DE6C19">
            <w:pPr>
              <w:rPr>
                <w:rFonts w:cstheme="minorHAnsi"/>
                <w:b/>
              </w:rPr>
            </w:pPr>
            <w:r w:rsidRPr="00773B08">
              <w:rPr>
                <w:rFonts w:cstheme="minorHAnsi"/>
                <w:b/>
              </w:rPr>
              <w:t>Teacher Name</w:t>
            </w:r>
          </w:p>
        </w:tc>
        <w:tc>
          <w:tcPr>
            <w:tcW w:w="3870" w:type="dxa"/>
          </w:tcPr>
          <w:p w:rsidR="003D609B" w:rsidRPr="00B60605" w:rsidRDefault="00717D3C" w:rsidP="00DE6C19">
            <w:pPr>
              <w:rPr>
                <w:rFonts w:cstheme="minorHAnsi"/>
              </w:rPr>
            </w:pPr>
            <w:r>
              <w:rPr>
                <w:rFonts w:cstheme="minorHAnsi"/>
              </w:rPr>
              <w:t>Megan Shaw</w:t>
            </w:r>
          </w:p>
        </w:tc>
      </w:tr>
      <w:tr w:rsidR="003D609B" w:rsidTr="00DE6C19">
        <w:tc>
          <w:tcPr>
            <w:tcW w:w="1458" w:type="dxa"/>
            <w:shd w:val="clear" w:color="auto" w:fill="D9D9D9" w:themeFill="background1" w:themeFillShade="D9"/>
          </w:tcPr>
          <w:p w:rsidR="003D609B" w:rsidRPr="006067DE" w:rsidRDefault="003D609B" w:rsidP="00DE6C19">
            <w:pPr>
              <w:rPr>
                <w:b/>
                <w:sz w:val="20"/>
                <w:szCs w:val="20"/>
              </w:rPr>
            </w:pPr>
            <w:r w:rsidRPr="006067DE">
              <w:rPr>
                <w:b/>
                <w:sz w:val="20"/>
                <w:szCs w:val="20"/>
              </w:rPr>
              <w:t>Office</w:t>
            </w:r>
          </w:p>
        </w:tc>
        <w:tc>
          <w:tcPr>
            <w:tcW w:w="3060" w:type="dxa"/>
          </w:tcPr>
          <w:p w:rsidR="003D609B" w:rsidRPr="00B60605" w:rsidRDefault="00E14CDF" w:rsidP="00DE6C19">
            <w:pPr>
              <w:rPr>
                <w:rFonts w:cstheme="minorHAnsi"/>
              </w:rPr>
            </w:pPr>
            <w:r>
              <w:rPr>
                <w:rFonts w:cstheme="minorHAnsi"/>
              </w:rPr>
              <w:t>Room 233</w:t>
            </w:r>
          </w:p>
        </w:tc>
        <w:tc>
          <w:tcPr>
            <w:tcW w:w="1620" w:type="dxa"/>
            <w:shd w:val="clear" w:color="auto" w:fill="D9D9D9" w:themeFill="background1" w:themeFillShade="D9"/>
          </w:tcPr>
          <w:p w:rsidR="003D609B" w:rsidRPr="00773B08" w:rsidRDefault="003D609B" w:rsidP="00DE6C19">
            <w:pPr>
              <w:rPr>
                <w:b/>
                <w:sz w:val="20"/>
                <w:szCs w:val="20"/>
              </w:rPr>
            </w:pPr>
            <w:r w:rsidRPr="00773B08">
              <w:rPr>
                <w:b/>
                <w:sz w:val="20"/>
                <w:szCs w:val="20"/>
              </w:rPr>
              <w:t>Website</w:t>
            </w:r>
          </w:p>
        </w:tc>
        <w:tc>
          <w:tcPr>
            <w:tcW w:w="3870" w:type="dxa"/>
          </w:tcPr>
          <w:p w:rsidR="003D609B" w:rsidRPr="00B60605" w:rsidRDefault="00717D3C" w:rsidP="00DE6C19">
            <w:pPr>
              <w:rPr>
                <w:rFonts w:cstheme="minorHAnsi"/>
              </w:rPr>
            </w:pPr>
            <w:r>
              <w:rPr>
                <w:rFonts w:cstheme="minorHAnsi"/>
              </w:rPr>
              <w:t>mathforshaw</w:t>
            </w:r>
            <w:r w:rsidR="00E14CDF">
              <w:rPr>
                <w:rFonts w:cstheme="minorHAnsi"/>
              </w:rPr>
              <w:t>.weebly.com</w:t>
            </w:r>
          </w:p>
        </w:tc>
      </w:tr>
      <w:tr w:rsidR="003D609B" w:rsidTr="00DE6C19">
        <w:tc>
          <w:tcPr>
            <w:tcW w:w="1458" w:type="dxa"/>
            <w:shd w:val="clear" w:color="auto" w:fill="D9D9D9" w:themeFill="background1" w:themeFillShade="D9"/>
          </w:tcPr>
          <w:p w:rsidR="003D609B" w:rsidRPr="006067DE" w:rsidRDefault="003D609B" w:rsidP="00DE6C19">
            <w:pPr>
              <w:rPr>
                <w:b/>
                <w:sz w:val="20"/>
                <w:szCs w:val="20"/>
              </w:rPr>
            </w:pPr>
            <w:r w:rsidRPr="006067DE">
              <w:rPr>
                <w:b/>
                <w:sz w:val="20"/>
                <w:szCs w:val="20"/>
              </w:rPr>
              <w:t>Phone</w:t>
            </w:r>
          </w:p>
        </w:tc>
        <w:tc>
          <w:tcPr>
            <w:tcW w:w="3060" w:type="dxa"/>
          </w:tcPr>
          <w:p w:rsidR="003D609B" w:rsidRPr="00B60605" w:rsidRDefault="00E14CDF" w:rsidP="00DE6C19">
            <w:pPr>
              <w:rPr>
                <w:rFonts w:cstheme="minorHAnsi"/>
              </w:rPr>
            </w:pPr>
            <w:r>
              <w:rPr>
                <w:rFonts w:cstheme="minorHAnsi"/>
              </w:rPr>
              <w:t>720-972-2665</w:t>
            </w:r>
          </w:p>
        </w:tc>
        <w:tc>
          <w:tcPr>
            <w:tcW w:w="1620" w:type="dxa"/>
            <w:shd w:val="clear" w:color="auto" w:fill="D9D9D9" w:themeFill="background1" w:themeFillShade="D9"/>
          </w:tcPr>
          <w:p w:rsidR="003D609B" w:rsidRPr="00773B08" w:rsidRDefault="00E4500A" w:rsidP="00DE6C19">
            <w:pPr>
              <w:rPr>
                <w:b/>
                <w:sz w:val="20"/>
                <w:szCs w:val="20"/>
              </w:rPr>
            </w:pPr>
            <w:r>
              <w:rPr>
                <w:b/>
                <w:sz w:val="20"/>
                <w:szCs w:val="20"/>
              </w:rPr>
              <w:t>Email Address</w:t>
            </w:r>
          </w:p>
        </w:tc>
        <w:tc>
          <w:tcPr>
            <w:tcW w:w="3870" w:type="dxa"/>
          </w:tcPr>
          <w:p w:rsidR="003D609B" w:rsidRPr="00B60605" w:rsidRDefault="00E14CDF" w:rsidP="00717D3C">
            <w:pPr>
              <w:rPr>
                <w:rFonts w:cstheme="minorHAnsi"/>
              </w:rPr>
            </w:pPr>
            <w:r>
              <w:rPr>
                <w:rFonts w:cstheme="minorHAnsi"/>
              </w:rPr>
              <w:t>megan.</w:t>
            </w:r>
            <w:r w:rsidR="00717D3C">
              <w:rPr>
                <w:rFonts w:cstheme="minorHAnsi"/>
              </w:rPr>
              <w:t>shaw</w:t>
            </w:r>
            <w:r w:rsidR="00C0177C">
              <w:rPr>
                <w:rFonts w:cstheme="minorHAnsi"/>
              </w:rPr>
              <w:t>@adams12.org</w:t>
            </w:r>
          </w:p>
        </w:tc>
      </w:tr>
    </w:tbl>
    <w:p w:rsidR="003372A6" w:rsidRPr="0049038E" w:rsidRDefault="003372A6" w:rsidP="003372A6">
      <w:pPr>
        <w:rPr>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5040"/>
        <w:gridCol w:w="1620"/>
        <w:gridCol w:w="1530"/>
      </w:tblGrid>
      <w:tr w:rsidR="003372A6" w:rsidTr="00886B27">
        <w:tc>
          <w:tcPr>
            <w:tcW w:w="182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8190" w:type="dxa"/>
            <w:gridSpan w:val="3"/>
          </w:tcPr>
          <w:p w:rsidR="003372A6" w:rsidRPr="00184518" w:rsidRDefault="003E540B" w:rsidP="007E76DD">
            <w:pPr>
              <w:rPr>
                <w:rFonts w:cstheme="minorHAnsi"/>
                <w:b/>
                <w:sz w:val="24"/>
                <w:szCs w:val="24"/>
              </w:rPr>
            </w:pPr>
            <w:r>
              <w:rPr>
                <w:rFonts w:cstheme="minorHAnsi"/>
                <w:b/>
                <w:sz w:val="24"/>
                <w:szCs w:val="24"/>
              </w:rPr>
              <w:t>Math Analysis and Trigonometry</w:t>
            </w:r>
          </w:p>
        </w:tc>
      </w:tr>
      <w:tr w:rsidR="003372A6" w:rsidTr="00886B27">
        <w:trPr>
          <w:trHeight w:val="272"/>
        </w:trPr>
        <w:tc>
          <w:tcPr>
            <w:tcW w:w="182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8190" w:type="dxa"/>
            <w:gridSpan w:val="3"/>
          </w:tcPr>
          <w:p w:rsidR="002E43B4" w:rsidRPr="002E43B4" w:rsidRDefault="003E540B" w:rsidP="003540D7">
            <w:pPr>
              <w:rPr>
                <w:sz w:val="20"/>
                <w:szCs w:val="20"/>
              </w:rPr>
            </w:pPr>
            <w:r>
              <w:rPr>
                <w:sz w:val="20"/>
                <w:szCs w:val="20"/>
              </w:rPr>
              <w:t>Math Analysis and Trigonometry summarizes and extends the development of high school mathematics developed through the interwoven strands of algebra, geometry, trigonometry in the Contextual Mathematics (CMIC) courses. This course focuses on the connecting and refining the mechanics of algebra, functions, and trigonometry.  Prerequisite for class must have completed CMIC 3 with a D or better.</w:t>
            </w:r>
          </w:p>
        </w:tc>
      </w:tr>
      <w:tr w:rsidR="003372A6" w:rsidTr="00886B27">
        <w:tc>
          <w:tcPr>
            <w:tcW w:w="1825" w:type="dxa"/>
            <w:tcBorders>
              <w:bottom w:val="single" w:sz="4" w:space="0" w:color="auto"/>
            </w:tcBorders>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Unit of Study</w:t>
            </w:r>
          </w:p>
        </w:tc>
        <w:tc>
          <w:tcPr>
            <w:tcW w:w="5040" w:type="dxa"/>
            <w:shd w:val="clear" w:color="auto" w:fill="D9D9D9" w:themeFill="background1" w:themeFillShade="D9"/>
            <w:vAlign w:val="center"/>
          </w:tcPr>
          <w:p w:rsidR="003372A6" w:rsidRPr="00570649" w:rsidRDefault="003372A6" w:rsidP="00886B27">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vAlign w:val="center"/>
          </w:tcPr>
          <w:p w:rsidR="003372A6" w:rsidRPr="00570649" w:rsidRDefault="003372A6" w:rsidP="00886B27">
            <w:pPr>
              <w:jc w:val="center"/>
              <w:rPr>
                <w:b/>
                <w:sz w:val="18"/>
                <w:szCs w:val="18"/>
              </w:rPr>
            </w:pPr>
            <w:r w:rsidRPr="00570649">
              <w:rPr>
                <w:b/>
                <w:sz w:val="18"/>
                <w:szCs w:val="18"/>
              </w:rPr>
              <w:t>Approximate Time Spent or Percent of time Spent</w:t>
            </w:r>
          </w:p>
        </w:tc>
        <w:tc>
          <w:tcPr>
            <w:tcW w:w="1530" w:type="dxa"/>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Targeted Date of Assessment</w:t>
            </w:r>
          </w:p>
        </w:tc>
      </w:tr>
      <w:tr w:rsidR="003372A6" w:rsidTr="007539E1">
        <w:tc>
          <w:tcPr>
            <w:tcW w:w="1825" w:type="dxa"/>
            <w:shd w:val="clear" w:color="auto" w:fill="FFFFFF" w:themeFill="background1"/>
            <w:vAlign w:val="center"/>
          </w:tcPr>
          <w:p w:rsidR="003372A6" w:rsidRPr="0088162A" w:rsidRDefault="00093317" w:rsidP="007539E1">
            <w:pPr>
              <w:jc w:val="center"/>
              <w:rPr>
                <w:rFonts w:cstheme="minorHAnsi"/>
                <w:sz w:val="16"/>
                <w:szCs w:val="16"/>
              </w:rPr>
            </w:pPr>
            <w:r w:rsidRPr="0088162A">
              <w:rPr>
                <w:rFonts w:cstheme="minorHAnsi"/>
                <w:sz w:val="16"/>
                <w:szCs w:val="16"/>
              </w:rPr>
              <w:t>Unit 1:</w:t>
            </w:r>
          </w:p>
          <w:p w:rsidR="00093317" w:rsidRPr="0088162A" w:rsidRDefault="003E540B" w:rsidP="007539E1">
            <w:pPr>
              <w:jc w:val="center"/>
              <w:rPr>
                <w:rFonts w:cstheme="minorHAnsi"/>
                <w:sz w:val="16"/>
                <w:szCs w:val="16"/>
              </w:rPr>
            </w:pPr>
            <w:r w:rsidRPr="0088162A">
              <w:rPr>
                <w:rFonts w:cstheme="minorHAnsi"/>
                <w:sz w:val="16"/>
                <w:szCs w:val="16"/>
              </w:rPr>
              <w:t>Linear Functions and Quadratics</w:t>
            </w:r>
          </w:p>
        </w:tc>
        <w:tc>
          <w:tcPr>
            <w:tcW w:w="5040" w:type="dxa"/>
            <w:vAlign w:val="center"/>
          </w:tcPr>
          <w:p w:rsidR="00B15FA2" w:rsidRDefault="00B15FA2" w:rsidP="00B15FA2">
            <w:pPr>
              <w:pStyle w:val="ListParagraph"/>
              <w:numPr>
                <w:ilvl w:val="0"/>
                <w:numId w:val="11"/>
              </w:numPr>
              <w:ind w:left="335"/>
              <w:rPr>
                <w:rFonts w:cs="Verdana"/>
                <w:sz w:val="16"/>
                <w:szCs w:val="16"/>
              </w:rPr>
            </w:pPr>
            <w:r>
              <w:rPr>
                <w:rFonts w:cs="Verdana"/>
                <w:sz w:val="16"/>
                <w:szCs w:val="16"/>
              </w:rPr>
              <w:t>Perform arithmetic operations with complex numbers (CCSS: N-CN)</w:t>
            </w:r>
          </w:p>
          <w:p w:rsidR="00B15FA2" w:rsidRDefault="00B15FA2" w:rsidP="00B15FA2">
            <w:pPr>
              <w:pStyle w:val="ListParagraph"/>
              <w:numPr>
                <w:ilvl w:val="0"/>
                <w:numId w:val="11"/>
              </w:numPr>
              <w:ind w:left="335"/>
              <w:rPr>
                <w:rFonts w:cs="Verdana"/>
                <w:sz w:val="16"/>
                <w:szCs w:val="16"/>
              </w:rPr>
            </w:pPr>
            <w:r>
              <w:rPr>
                <w:rFonts w:cs="Verdana"/>
                <w:sz w:val="16"/>
                <w:szCs w:val="16"/>
              </w:rPr>
              <w:t>Use complex numbers in polynomial identities and equations (CCSS: N-CN)</w:t>
            </w:r>
          </w:p>
          <w:p w:rsidR="00B15FA2" w:rsidRDefault="00B15FA2" w:rsidP="00B15FA2">
            <w:pPr>
              <w:pStyle w:val="ListParagraph"/>
              <w:numPr>
                <w:ilvl w:val="0"/>
                <w:numId w:val="11"/>
              </w:numPr>
              <w:ind w:left="335"/>
              <w:rPr>
                <w:rFonts w:cs="Verdana"/>
                <w:sz w:val="16"/>
                <w:szCs w:val="16"/>
              </w:rPr>
            </w:pPr>
            <w:r>
              <w:rPr>
                <w:rFonts w:cs="Verdana"/>
                <w:sz w:val="16"/>
                <w:szCs w:val="16"/>
              </w:rPr>
              <w:t>Analyze functions using different representations(CCSS:F-IF)</w:t>
            </w:r>
          </w:p>
          <w:p w:rsidR="00B15FA2" w:rsidRPr="00B15FA2" w:rsidRDefault="00B15FA2" w:rsidP="00B15FA2">
            <w:pPr>
              <w:pStyle w:val="ListParagraph"/>
              <w:numPr>
                <w:ilvl w:val="0"/>
                <w:numId w:val="11"/>
              </w:numPr>
              <w:ind w:left="335"/>
              <w:rPr>
                <w:rFonts w:cs="Verdana"/>
                <w:sz w:val="16"/>
                <w:szCs w:val="16"/>
              </w:rPr>
            </w:pPr>
            <w:r>
              <w:rPr>
                <w:rFonts w:cs="Verdana"/>
                <w:sz w:val="16"/>
                <w:szCs w:val="16"/>
              </w:rPr>
              <w:t xml:space="preserve">Construct and compare linear, quadratic, and </w:t>
            </w:r>
            <w:r w:rsidR="00F06B1E">
              <w:rPr>
                <w:rFonts w:cs="Verdana"/>
                <w:sz w:val="16"/>
                <w:szCs w:val="16"/>
              </w:rPr>
              <w:t>exponential</w:t>
            </w:r>
            <w:r>
              <w:rPr>
                <w:rFonts w:cs="Verdana"/>
                <w:sz w:val="16"/>
                <w:szCs w:val="16"/>
              </w:rPr>
              <w:t xml:space="preserve"> models and solve problems(CCSS: F-LE)</w:t>
            </w:r>
          </w:p>
        </w:tc>
        <w:tc>
          <w:tcPr>
            <w:tcW w:w="1620" w:type="dxa"/>
            <w:vAlign w:val="center"/>
          </w:tcPr>
          <w:p w:rsidR="003372A6" w:rsidRPr="00646EF1" w:rsidRDefault="00D5676A" w:rsidP="007539E1">
            <w:pPr>
              <w:jc w:val="center"/>
              <w:rPr>
                <w:rFonts w:cstheme="minorHAnsi"/>
                <w:sz w:val="18"/>
                <w:szCs w:val="18"/>
              </w:rPr>
            </w:pPr>
            <w:r>
              <w:rPr>
                <w:rFonts w:cstheme="minorHAnsi"/>
                <w:sz w:val="18"/>
                <w:szCs w:val="18"/>
              </w:rPr>
              <w:t>7</w:t>
            </w:r>
            <w:r w:rsidR="00E4500A">
              <w:rPr>
                <w:rFonts w:cstheme="minorHAnsi"/>
                <w:sz w:val="18"/>
                <w:szCs w:val="18"/>
              </w:rPr>
              <w:t xml:space="preserve"> </w:t>
            </w:r>
            <w:r w:rsidR="00EF6784">
              <w:rPr>
                <w:rFonts w:cstheme="minorHAnsi"/>
                <w:sz w:val="18"/>
                <w:szCs w:val="18"/>
              </w:rPr>
              <w:t>weeks</w:t>
            </w:r>
          </w:p>
        </w:tc>
        <w:tc>
          <w:tcPr>
            <w:tcW w:w="1530" w:type="dxa"/>
            <w:vAlign w:val="center"/>
          </w:tcPr>
          <w:p w:rsidR="003372A6" w:rsidRPr="00646EF1" w:rsidRDefault="00717D3C" w:rsidP="00EA7960">
            <w:pPr>
              <w:jc w:val="center"/>
              <w:rPr>
                <w:rFonts w:cstheme="minorHAnsi"/>
                <w:sz w:val="18"/>
                <w:szCs w:val="18"/>
              </w:rPr>
            </w:pPr>
            <w:r>
              <w:rPr>
                <w:rFonts w:cstheme="minorHAnsi"/>
                <w:sz w:val="18"/>
                <w:szCs w:val="18"/>
              </w:rPr>
              <w:t>10/4/19</w:t>
            </w:r>
          </w:p>
        </w:tc>
      </w:tr>
      <w:tr w:rsidR="003F78A1" w:rsidTr="007539E1">
        <w:tc>
          <w:tcPr>
            <w:tcW w:w="1825" w:type="dxa"/>
            <w:shd w:val="clear" w:color="auto" w:fill="FFFFFF" w:themeFill="background1"/>
            <w:vAlign w:val="center"/>
          </w:tcPr>
          <w:p w:rsidR="003F78A1" w:rsidRPr="0088162A" w:rsidRDefault="003F78A1" w:rsidP="007539E1">
            <w:pPr>
              <w:jc w:val="center"/>
              <w:rPr>
                <w:rFonts w:cstheme="minorHAnsi"/>
                <w:sz w:val="16"/>
                <w:szCs w:val="16"/>
              </w:rPr>
            </w:pPr>
            <w:r w:rsidRPr="0088162A">
              <w:rPr>
                <w:rFonts w:cstheme="minorHAnsi"/>
                <w:sz w:val="16"/>
                <w:szCs w:val="16"/>
              </w:rPr>
              <w:t>Unit 2: Polynomial Functions</w:t>
            </w:r>
          </w:p>
        </w:tc>
        <w:tc>
          <w:tcPr>
            <w:tcW w:w="5040" w:type="dxa"/>
            <w:vAlign w:val="center"/>
          </w:tcPr>
          <w:p w:rsidR="00B15FA2" w:rsidRDefault="00B15FA2" w:rsidP="00B15FA2">
            <w:pPr>
              <w:pStyle w:val="ListParagraph"/>
              <w:numPr>
                <w:ilvl w:val="0"/>
                <w:numId w:val="12"/>
              </w:numPr>
              <w:ind w:left="335"/>
              <w:rPr>
                <w:rFonts w:cs="Verdana"/>
                <w:sz w:val="16"/>
                <w:szCs w:val="16"/>
              </w:rPr>
            </w:pPr>
            <w:r>
              <w:rPr>
                <w:rFonts w:cs="Verdana"/>
                <w:sz w:val="16"/>
                <w:szCs w:val="16"/>
              </w:rPr>
              <w:t>Perform arithmetic operations on polynomials( CCSS: A-APR)</w:t>
            </w:r>
          </w:p>
          <w:p w:rsidR="003F78A1" w:rsidRPr="00B15FA2" w:rsidRDefault="00B15FA2" w:rsidP="00B15FA2">
            <w:pPr>
              <w:pStyle w:val="ListParagraph"/>
              <w:numPr>
                <w:ilvl w:val="0"/>
                <w:numId w:val="12"/>
              </w:numPr>
              <w:ind w:left="335"/>
              <w:rPr>
                <w:rFonts w:cs="Verdana"/>
                <w:sz w:val="16"/>
                <w:szCs w:val="16"/>
              </w:rPr>
            </w:pPr>
            <w:r>
              <w:rPr>
                <w:rFonts w:cs="Verdana"/>
                <w:sz w:val="16"/>
                <w:szCs w:val="16"/>
              </w:rPr>
              <w:t>Understand the relationship between zeros and factors of polynomials. (CCSS: A-APR)</w:t>
            </w:r>
          </w:p>
        </w:tc>
        <w:tc>
          <w:tcPr>
            <w:tcW w:w="1620" w:type="dxa"/>
            <w:vAlign w:val="center"/>
          </w:tcPr>
          <w:p w:rsidR="003F78A1" w:rsidRPr="00646EF1" w:rsidRDefault="00E4500A" w:rsidP="007539E1">
            <w:pPr>
              <w:jc w:val="center"/>
              <w:rPr>
                <w:rFonts w:cstheme="minorHAnsi"/>
                <w:sz w:val="18"/>
                <w:szCs w:val="18"/>
              </w:rPr>
            </w:pPr>
            <w:r>
              <w:rPr>
                <w:rFonts w:cstheme="minorHAnsi"/>
                <w:sz w:val="18"/>
                <w:szCs w:val="18"/>
              </w:rPr>
              <w:t xml:space="preserve">3 </w:t>
            </w:r>
            <w:r w:rsidR="00EF6784">
              <w:rPr>
                <w:rFonts w:cstheme="minorHAnsi"/>
                <w:sz w:val="18"/>
                <w:szCs w:val="18"/>
              </w:rPr>
              <w:t>weeks</w:t>
            </w:r>
          </w:p>
        </w:tc>
        <w:tc>
          <w:tcPr>
            <w:tcW w:w="1530" w:type="dxa"/>
            <w:vAlign w:val="center"/>
          </w:tcPr>
          <w:p w:rsidR="003F78A1" w:rsidRPr="00646EF1" w:rsidRDefault="00717D3C" w:rsidP="009E7C45">
            <w:pPr>
              <w:jc w:val="center"/>
              <w:rPr>
                <w:rFonts w:cstheme="minorHAnsi"/>
                <w:sz w:val="18"/>
                <w:szCs w:val="18"/>
              </w:rPr>
            </w:pPr>
            <w:r>
              <w:rPr>
                <w:rFonts w:cstheme="minorHAnsi"/>
                <w:sz w:val="18"/>
                <w:szCs w:val="18"/>
              </w:rPr>
              <w:t>10</w:t>
            </w:r>
            <w:r w:rsidR="00D5676A">
              <w:rPr>
                <w:rFonts w:cstheme="minorHAnsi"/>
                <w:sz w:val="18"/>
                <w:szCs w:val="18"/>
              </w:rPr>
              <w:t>/2</w:t>
            </w:r>
            <w:r>
              <w:rPr>
                <w:rFonts w:cstheme="minorHAnsi"/>
                <w:sz w:val="18"/>
                <w:szCs w:val="18"/>
              </w:rPr>
              <w:t>5/19</w:t>
            </w:r>
          </w:p>
        </w:tc>
      </w:tr>
      <w:tr w:rsidR="003372A6" w:rsidTr="007539E1">
        <w:tc>
          <w:tcPr>
            <w:tcW w:w="1825" w:type="dxa"/>
            <w:shd w:val="clear" w:color="auto" w:fill="FFFFFF" w:themeFill="background1"/>
            <w:vAlign w:val="center"/>
          </w:tcPr>
          <w:p w:rsidR="003372A6" w:rsidRPr="0088162A" w:rsidRDefault="00093317" w:rsidP="007539E1">
            <w:pPr>
              <w:jc w:val="center"/>
              <w:rPr>
                <w:rFonts w:cstheme="minorHAnsi"/>
                <w:sz w:val="16"/>
                <w:szCs w:val="16"/>
              </w:rPr>
            </w:pPr>
            <w:r w:rsidRPr="0088162A">
              <w:rPr>
                <w:rFonts w:cstheme="minorHAnsi"/>
                <w:sz w:val="16"/>
                <w:szCs w:val="16"/>
              </w:rPr>
              <w:t>Unit 3:</w:t>
            </w:r>
          </w:p>
          <w:p w:rsidR="00093317" w:rsidRPr="0088162A" w:rsidRDefault="003E540B" w:rsidP="007539E1">
            <w:pPr>
              <w:jc w:val="center"/>
              <w:rPr>
                <w:rFonts w:cstheme="minorHAnsi"/>
                <w:sz w:val="16"/>
                <w:szCs w:val="16"/>
              </w:rPr>
            </w:pPr>
            <w:r w:rsidRPr="0088162A">
              <w:rPr>
                <w:rFonts w:cstheme="minorHAnsi"/>
                <w:sz w:val="16"/>
                <w:szCs w:val="16"/>
              </w:rPr>
              <w:t>Inequalities</w:t>
            </w:r>
          </w:p>
        </w:tc>
        <w:tc>
          <w:tcPr>
            <w:tcW w:w="5040" w:type="dxa"/>
            <w:vAlign w:val="center"/>
          </w:tcPr>
          <w:p w:rsidR="003372A6" w:rsidRPr="00F74226" w:rsidRDefault="00B15FA2" w:rsidP="003540D7">
            <w:pPr>
              <w:pStyle w:val="ListParagraph"/>
              <w:numPr>
                <w:ilvl w:val="0"/>
                <w:numId w:val="3"/>
              </w:numPr>
              <w:ind w:left="335"/>
              <w:rPr>
                <w:rFonts w:cstheme="minorHAnsi"/>
                <w:sz w:val="16"/>
                <w:szCs w:val="16"/>
              </w:rPr>
            </w:pPr>
            <w:r w:rsidRPr="00F74226">
              <w:rPr>
                <w:rFonts w:cstheme="minorHAnsi"/>
                <w:sz w:val="16"/>
                <w:szCs w:val="16"/>
              </w:rPr>
              <w:t>Solve equations and inequalities in one variable(CCSS: A-REI)</w:t>
            </w:r>
          </w:p>
          <w:p w:rsidR="00B15FA2" w:rsidRPr="00F74226" w:rsidRDefault="00B15FA2" w:rsidP="003540D7">
            <w:pPr>
              <w:pStyle w:val="ListParagraph"/>
              <w:numPr>
                <w:ilvl w:val="0"/>
                <w:numId w:val="3"/>
              </w:numPr>
              <w:ind w:left="335"/>
              <w:rPr>
                <w:rFonts w:cstheme="minorHAnsi"/>
                <w:sz w:val="16"/>
                <w:szCs w:val="16"/>
              </w:rPr>
            </w:pPr>
            <w:r w:rsidRPr="00F74226">
              <w:rPr>
                <w:rFonts w:cstheme="minorHAnsi"/>
                <w:sz w:val="16"/>
                <w:szCs w:val="16"/>
              </w:rPr>
              <w:t>Solve systems of equations(CCSS: A-REI)</w:t>
            </w:r>
          </w:p>
          <w:p w:rsidR="00B15FA2" w:rsidRPr="00646EF1" w:rsidRDefault="00B15FA2" w:rsidP="003540D7">
            <w:pPr>
              <w:pStyle w:val="ListParagraph"/>
              <w:numPr>
                <w:ilvl w:val="0"/>
                <w:numId w:val="3"/>
              </w:numPr>
              <w:ind w:left="335"/>
              <w:rPr>
                <w:rFonts w:cstheme="minorHAnsi"/>
                <w:sz w:val="18"/>
                <w:szCs w:val="18"/>
              </w:rPr>
            </w:pPr>
            <w:r w:rsidRPr="00F74226">
              <w:rPr>
                <w:rFonts w:cstheme="minorHAnsi"/>
                <w:sz w:val="16"/>
                <w:szCs w:val="16"/>
              </w:rPr>
              <w:t>Represent and solve equations and inequalities graphically (CCSS: A-REI)</w:t>
            </w:r>
          </w:p>
        </w:tc>
        <w:tc>
          <w:tcPr>
            <w:tcW w:w="1620" w:type="dxa"/>
            <w:vAlign w:val="center"/>
          </w:tcPr>
          <w:p w:rsidR="003372A6" w:rsidRPr="00646EF1" w:rsidRDefault="00717D3C" w:rsidP="007539E1">
            <w:pPr>
              <w:jc w:val="center"/>
              <w:rPr>
                <w:rFonts w:cstheme="minorHAnsi"/>
                <w:sz w:val="18"/>
                <w:szCs w:val="18"/>
              </w:rPr>
            </w:pPr>
            <w:r>
              <w:rPr>
                <w:rFonts w:cstheme="minorHAnsi"/>
                <w:sz w:val="18"/>
                <w:szCs w:val="18"/>
              </w:rPr>
              <w:t>3</w:t>
            </w:r>
            <w:r w:rsidR="00EF6784">
              <w:rPr>
                <w:rFonts w:cstheme="minorHAnsi"/>
                <w:sz w:val="18"/>
                <w:szCs w:val="18"/>
              </w:rPr>
              <w:t xml:space="preserve"> weeks</w:t>
            </w:r>
          </w:p>
        </w:tc>
        <w:tc>
          <w:tcPr>
            <w:tcW w:w="1530" w:type="dxa"/>
            <w:vAlign w:val="center"/>
          </w:tcPr>
          <w:p w:rsidR="003372A6" w:rsidRPr="00646EF1" w:rsidRDefault="00717D3C" w:rsidP="009E7C45">
            <w:pPr>
              <w:jc w:val="center"/>
              <w:rPr>
                <w:rFonts w:cstheme="minorHAnsi"/>
                <w:sz w:val="18"/>
                <w:szCs w:val="18"/>
              </w:rPr>
            </w:pPr>
            <w:r>
              <w:rPr>
                <w:rFonts w:cstheme="minorHAnsi"/>
                <w:sz w:val="18"/>
                <w:szCs w:val="18"/>
              </w:rPr>
              <w:t>11/15/19</w:t>
            </w:r>
          </w:p>
        </w:tc>
      </w:tr>
      <w:tr w:rsidR="003540D7" w:rsidTr="00840553">
        <w:tc>
          <w:tcPr>
            <w:tcW w:w="1825" w:type="dxa"/>
            <w:shd w:val="clear" w:color="auto" w:fill="FFFFFF" w:themeFill="background1"/>
            <w:vAlign w:val="center"/>
          </w:tcPr>
          <w:p w:rsidR="003540D7" w:rsidRPr="0088162A" w:rsidRDefault="00093317" w:rsidP="007539E1">
            <w:pPr>
              <w:jc w:val="center"/>
              <w:rPr>
                <w:rFonts w:cstheme="minorHAnsi"/>
                <w:sz w:val="16"/>
                <w:szCs w:val="16"/>
              </w:rPr>
            </w:pPr>
            <w:r w:rsidRPr="0088162A">
              <w:rPr>
                <w:rFonts w:cstheme="minorHAnsi"/>
                <w:sz w:val="16"/>
                <w:szCs w:val="16"/>
              </w:rPr>
              <w:t>Unit 4:</w:t>
            </w:r>
          </w:p>
          <w:p w:rsidR="00093317" w:rsidRPr="0088162A" w:rsidRDefault="003E540B" w:rsidP="007539E1">
            <w:pPr>
              <w:jc w:val="center"/>
              <w:rPr>
                <w:rFonts w:cstheme="minorHAnsi"/>
                <w:sz w:val="16"/>
                <w:szCs w:val="16"/>
              </w:rPr>
            </w:pPr>
            <w:r w:rsidRPr="0088162A">
              <w:rPr>
                <w:rFonts w:cstheme="minorHAnsi"/>
                <w:sz w:val="16"/>
                <w:szCs w:val="16"/>
              </w:rPr>
              <w:t>Functions</w:t>
            </w:r>
          </w:p>
        </w:tc>
        <w:tc>
          <w:tcPr>
            <w:tcW w:w="5040" w:type="dxa"/>
          </w:tcPr>
          <w:p w:rsidR="003540D7" w:rsidRPr="00F74226" w:rsidRDefault="00B15FA2" w:rsidP="00B57EDF">
            <w:pPr>
              <w:numPr>
                <w:ilvl w:val="0"/>
                <w:numId w:val="2"/>
              </w:numPr>
              <w:ind w:left="360"/>
              <w:rPr>
                <w:sz w:val="16"/>
                <w:szCs w:val="16"/>
              </w:rPr>
            </w:pPr>
            <w:r w:rsidRPr="00F74226">
              <w:rPr>
                <w:sz w:val="16"/>
                <w:szCs w:val="16"/>
              </w:rPr>
              <w:t>Formulate the concept of a function and use of function notations(CCSS: F-IF)</w:t>
            </w:r>
          </w:p>
          <w:p w:rsidR="00B15FA2" w:rsidRPr="00F74226" w:rsidRDefault="00B15FA2" w:rsidP="00B57EDF">
            <w:pPr>
              <w:numPr>
                <w:ilvl w:val="0"/>
                <w:numId w:val="2"/>
              </w:numPr>
              <w:ind w:left="360"/>
              <w:rPr>
                <w:sz w:val="16"/>
                <w:szCs w:val="16"/>
              </w:rPr>
            </w:pPr>
            <w:r w:rsidRPr="00F74226">
              <w:rPr>
                <w:sz w:val="16"/>
                <w:szCs w:val="16"/>
              </w:rPr>
              <w:t>Analyze functions using different representations( CCSS: I-IF)</w:t>
            </w:r>
          </w:p>
          <w:p w:rsidR="00F74226" w:rsidRPr="00646EF1" w:rsidRDefault="00F74226" w:rsidP="00B57EDF">
            <w:pPr>
              <w:numPr>
                <w:ilvl w:val="0"/>
                <w:numId w:val="2"/>
              </w:numPr>
              <w:ind w:left="360"/>
              <w:rPr>
                <w:sz w:val="18"/>
                <w:szCs w:val="18"/>
              </w:rPr>
            </w:pPr>
            <w:r w:rsidRPr="00F74226">
              <w:rPr>
                <w:sz w:val="16"/>
                <w:szCs w:val="16"/>
              </w:rPr>
              <w:t>Build a function that models a relationship between two quantities(CCSS: F-BF)</w:t>
            </w:r>
          </w:p>
        </w:tc>
        <w:tc>
          <w:tcPr>
            <w:tcW w:w="1620" w:type="dxa"/>
            <w:vAlign w:val="center"/>
          </w:tcPr>
          <w:p w:rsidR="003540D7" w:rsidRPr="00646EF1" w:rsidRDefault="00396409" w:rsidP="00EF6784">
            <w:pPr>
              <w:jc w:val="center"/>
              <w:rPr>
                <w:rFonts w:cstheme="minorHAnsi"/>
                <w:sz w:val="18"/>
                <w:szCs w:val="18"/>
              </w:rPr>
            </w:pPr>
            <w:r>
              <w:rPr>
                <w:rFonts w:cstheme="minorHAnsi"/>
                <w:sz w:val="18"/>
                <w:szCs w:val="18"/>
              </w:rPr>
              <w:t>3</w:t>
            </w:r>
            <w:r w:rsidR="003B1866">
              <w:rPr>
                <w:rFonts w:cstheme="minorHAnsi"/>
                <w:sz w:val="18"/>
                <w:szCs w:val="18"/>
              </w:rPr>
              <w:t xml:space="preserve"> </w:t>
            </w:r>
            <w:r w:rsidR="00EF6784">
              <w:rPr>
                <w:rFonts w:cstheme="minorHAnsi"/>
                <w:sz w:val="18"/>
                <w:szCs w:val="18"/>
              </w:rPr>
              <w:t>weeks</w:t>
            </w:r>
          </w:p>
        </w:tc>
        <w:tc>
          <w:tcPr>
            <w:tcW w:w="1530" w:type="dxa"/>
            <w:vAlign w:val="center"/>
          </w:tcPr>
          <w:p w:rsidR="003540D7" w:rsidRPr="00646EF1" w:rsidRDefault="00D5676A" w:rsidP="009E7C45">
            <w:pPr>
              <w:jc w:val="center"/>
              <w:rPr>
                <w:rFonts w:cstheme="minorHAnsi"/>
                <w:sz w:val="18"/>
                <w:szCs w:val="18"/>
              </w:rPr>
            </w:pPr>
            <w:r>
              <w:rPr>
                <w:rFonts w:cstheme="minorHAnsi"/>
                <w:sz w:val="18"/>
                <w:szCs w:val="18"/>
              </w:rPr>
              <w:t>1</w:t>
            </w:r>
            <w:r w:rsidR="00717D3C">
              <w:rPr>
                <w:rFonts w:cstheme="minorHAnsi"/>
                <w:sz w:val="18"/>
                <w:szCs w:val="18"/>
              </w:rPr>
              <w:t>2/13</w:t>
            </w:r>
            <w:r>
              <w:rPr>
                <w:rFonts w:cstheme="minorHAnsi"/>
                <w:sz w:val="18"/>
                <w:szCs w:val="18"/>
              </w:rPr>
              <w:t>/19</w:t>
            </w:r>
          </w:p>
        </w:tc>
      </w:tr>
      <w:tr w:rsidR="00EA7960" w:rsidTr="00EA7960">
        <w:trPr>
          <w:trHeight w:val="757"/>
        </w:trPr>
        <w:tc>
          <w:tcPr>
            <w:tcW w:w="1825" w:type="dxa"/>
            <w:shd w:val="clear" w:color="auto" w:fill="FFFFFF" w:themeFill="background1"/>
            <w:vAlign w:val="center"/>
          </w:tcPr>
          <w:p w:rsidR="00EA7960" w:rsidRPr="0088162A" w:rsidRDefault="003E540B" w:rsidP="00EA7960">
            <w:pPr>
              <w:jc w:val="center"/>
              <w:rPr>
                <w:rFonts w:cstheme="minorHAnsi"/>
                <w:sz w:val="16"/>
                <w:szCs w:val="16"/>
              </w:rPr>
            </w:pPr>
            <w:r w:rsidRPr="0088162A">
              <w:rPr>
                <w:rFonts w:cstheme="minorHAnsi"/>
                <w:sz w:val="16"/>
                <w:szCs w:val="16"/>
              </w:rPr>
              <w:t>Unit 5</w:t>
            </w:r>
            <w:r w:rsidR="00EA7960" w:rsidRPr="0088162A">
              <w:rPr>
                <w:rFonts w:cstheme="minorHAnsi"/>
                <w:sz w:val="16"/>
                <w:szCs w:val="16"/>
              </w:rPr>
              <w:t>:</w:t>
            </w:r>
          </w:p>
          <w:p w:rsidR="00EA7960" w:rsidRPr="0088162A" w:rsidRDefault="003E540B" w:rsidP="00EA7960">
            <w:pPr>
              <w:jc w:val="center"/>
              <w:rPr>
                <w:rFonts w:cstheme="minorHAnsi"/>
                <w:sz w:val="16"/>
                <w:szCs w:val="16"/>
              </w:rPr>
            </w:pPr>
            <w:r w:rsidRPr="0088162A">
              <w:rPr>
                <w:rFonts w:cstheme="minorHAnsi"/>
                <w:sz w:val="16"/>
                <w:szCs w:val="16"/>
              </w:rPr>
              <w:t>Exponents and Logarithms</w:t>
            </w:r>
          </w:p>
        </w:tc>
        <w:tc>
          <w:tcPr>
            <w:tcW w:w="5040" w:type="dxa"/>
            <w:vAlign w:val="center"/>
          </w:tcPr>
          <w:p w:rsidR="00EA7960" w:rsidRPr="00F74226" w:rsidRDefault="00F74226" w:rsidP="00F74226">
            <w:pPr>
              <w:pStyle w:val="ListParagraph"/>
              <w:numPr>
                <w:ilvl w:val="0"/>
                <w:numId w:val="13"/>
              </w:numPr>
              <w:ind w:left="335"/>
              <w:rPr>
                <w:rFonts w:cstheme="minorHAnsi"/>
                <w:sz w:val="18"/>
                <w:szCs w:val="18"/>
              </w:rPr>
            </w:pPr>
            <w:r>
              <w:rPr>
                <w:rFonts w:cstheme="minorHAnsi"/>
                <w:sz w:val="16"/>
                <w:szCs w:val="16"/>
              </w:rPr>
              <w:t>Extend the properties of exponents to rational exponents(CCSS: N-RN)</w:t>
            </w:r>
          </w:p>
          <w:p w:rsidR="00F74226" w:rsidRPr="0088162A" w:rsidRDefault="00F74226" w:rsidP="00F74226">
            <w:pPr>
              <w:pStyle w:val="ListParagraph"/>
              <w:numPr>
                <w:ilvl w:val="0"/>
                <w:numId w:val="13"/>
              </w:numPr>
              <w:ind w:left="335"/>
              <w:rPr>
                <w:rFonts w:cstheme="minorHAnsi"/>
                <w:sz w:val="18"/>
                <w:szCs w:val="18"/>
              </w:rPr>
            </w:pPr>
            <w:r>
              <w:rPr>
                <w:rFonts w:cstheme="minorHAnsi"/>
                <w:sz w:val="16"/>
                <w:szCs w:val="16"/>
              </w:rPr>
              <w:t>Construct and compare linear, quadratic, and exponential models</w:t>
            </w:r>
            <w:r w:rsidR="0088162A">
              <w:rPr>
                <w:rFonts w:cstheme="minorHAnsi"/>
                <w:sz w:val="16"/>
                <w:szCs w:val="16"/>
              </w:rPr>
              <w:t xml:space="preserve"> and solve problems( CCSS: F-LE)</w:t>
            </w:r>
          </w:p>
        </w:tc>
        <w:tc>
          <w:tcPr>
            <w:tcW w:w="1620" w:type="dxa"/>
            <w:vAlign w:val="center"/>
          </w:tcPr>
          <w:p w:rsidR="00EA7960" w:rsidRPr="00646EF1" w:rsidRDefault="00717D3C" w:rsidP="00EA7960">
            <w:pPr>
              <w:jc w:val="center"/>
              <w:rPr>
                <w:rFonts w:cstheme="minorHAnsi"/>
                <w:sz w:val="18"/>
                <w:szCs w:val="18"/>
              </w:rPr>
            </w:pPr>
            <w:r>
              <w:rPr>
                <w:rFonts w:cstheme="minorHAnsi"/>
                <w:sz w:val="18"/>
                <w:szCs w:val="18"/>
              </w:rPr>
              <w:t>2</w:t>
            </w:r>
            <w:r w:rsidR="00EF6784">
              <w:rPr>
                <w:rFonts w:cstheme="minorHAnsi"/>
                <w:sz w:val="18"/>
                <w:szCs w:val="18"/>
              </w:rPr>
              <w:t xml:space="preserve"> weeks</w:t>
            </w:r>
          </w:p>
        </w:tc>
        <w:tc>
          <w:tcPr>
            <w:tcW w:w="1530" w:type="dxa"/>
            <w:vAlign w:val="center"/>
          </w:tcPr>
          <w:p w:rsidR="00EA7960" w:rsidRPr="00646EF1" w:rsidRDefault="00717D3C" w:rsidP="009E7C45">
            <w:pPr>
              <w:jc w:val="center"/>
              <w:rPr>
                <w:rFonts w:cstheme="minorHAnsi"/>
                <w:sz w:val="18"/>
                <w:szCs w:val="18"/>
              </w:rPr>
            </w:pPr>
            <w:r>
              <w:rPr>
                <w:rFonts w:cstheme="minorHAnsi"/>
                <w:sz w:val="18"/>
                <w:szCs w:val="18"/>
              </w:rPr>
              <w:t>1/17</w:t>
            </w:r>
            <w:r w:rsidR="00D5676A">
              <w:rPr>
                <w:rFonts w:cstheme="minorHAnsi"/>
                <w:sz w:val="18"/>
                <w:szCs w:val="18"/>
              </w:rPr>
              <w:t>/19</w:t>
            </w:r>
          </w:p>
        </w:tc>
      </w:tr>
      <w:tr w:rsidR="00EA7960" w:rsidTr="007539E1">
        <w:tc>
          <w:tcPr>
            <w:tcW w:w="1825" w:type="dxa"/>
            <w:shd w:val="clear" w:color="auto" w:fill="FFFFFF" w:themeFill="background1"/>
            <w:vAlign w:val="center"/>
          </w:tcPr>
          <w:p w:rsidR="00EA7960" w:rsidRPr="0088162A" w:rsidRDefault="003E540B" w:rsidP="00EA7960">
            <w:pPr>
              <w:jc w:val="center"/>
              <w:rPr>
                <w:rFonts w:cstheme="minorHAnsi"/>
                <w:sz w:val="16"/>
                <w:szCs w:val="16"/>
              </w:rPr>
            </w:pPr>
            <w:r w:rsidRPr="0088162A">
              <w:rPr>
                <w:rFonts w:cstheme="minorHAnsi"/>
                <w:sz w:val="16"/>
                <w:szCs w:val="16"/>
              </w:rPr>
              <w:t>Unit 9</w:t>
            </w:r>
            <w:r w:rsidR="00EA7960" w:rsidRPr="0088162A">
              <w:rPr>
                <w:rFonts w:cstheme="minorHAnsi"/>
                <w:sz w:val="16"/>
                <w:szCs w:val="16"/>
              </w:rPr>
              <w:t>:</w:t>
            </w:r>
          </w:p>
          <w:p w:rsidR="003E540B" w:rsidRPr="0088162A" w:rsidRDefault="003E540B" w:rsidP="003E540B">
            <w:pPr>
              <w:jc w:val="center"/>
              <w:rPr>
                <w:rFonts w:cstheme="minorHAnsi"/>
                <w:sz w:val="16"/>
                <w:szCs w:val="16"/>
              </w:rPr>
            </w:pPr>
            <w:r w:rsidRPr="0088162A">
              <w:rPr>
                <w:rFonts w:cstheme="minorHAnsi"/>
                <w:sz w:val="16"/>
                <w:szCs w:val="16"/>
              </w:rPr>
              <w:t>Triangle Trigonometry</w:t>
            </w:r>
          </w:p>
        </w:tc>
        <w:tc>
          <w:tcPr>
            <w:tcW w:w="5040" w:type="dxa"/>
            <w:vAlign w:val="center"/>
          </w:tcPr>
          <w:p w:rsidR="00F74226" w:rsidRPr="0088162A" w:rsidRDefault="00F74226" w:rsidP="0088162A">
            <w:pPr>
              <w:pStyle w:val="ListParagraph"/>
              <w:numPr>
                <w:ilvl w:val="0"/>
                <w:numId w:val="4"/>
              </w:numPr>
              <w:ind w:left="335"/>
              <w:rPr>
                <w:rFonts w:cstheme="minorHAnsi"/>
                <w:sz w:val="16"/>
                <w:szCs w:val="16"/>
              </w:rPr>
            </w:pPr>
            <w:r w:rsidRPr="0088162A">
              <w:rPr>
                <w:rFonts w:cstheme="minorHAnsi"/>
                <w:sz w:val="16"/>
                <w:szCs w:val="16"/>
              </w:rPr>
              <w:t>Define Trigonometric rations and solve problems involving right triangles ( CCSS: G-SRT)</w:t>
            </w:r>
          </w:p>
        </w:tc>
        <w:tc>
          <w:tcPr>
            <w:tcW w:w="1620" w:type="dxa"/>
            <w:vAlign w:val="center"/>
          </w:tcPr>
          <w:p w:rsidR="00EA7960" w:rsidRPr="00646EF1" w:rsidRDefault="003B1866" w:rsidP="00EA7960">
            <w:pPr>
              <w:jc w:val="center"/>
              <w:rPr>
                <w:rFonts w:cstheme="minorHAnsi"/>
                <w:sz w:val="18"/>
                <w:szCs w:val="18"/>
              </w:rPr>
            </w:pPr>
            <w:r>
              <w:rPr>
                <w:rFonts w:cstheme="minorHAnsi"/>
                <w:sz w:val="18"/>
                <w:szCs w:val="18"/>
              </w:rPr>
              <w:t>3</w:t>
            </w:r>
            <w:r w:rsidR="00822EF9">
              <w:rPr>
                <w:rFonts w:cstheme="minorHAnsi"/>
                <w:sz w:val="18"/>
                <w:szCs w:val="18"/>
              </w:rPr>
              <w:t xml:space="preserve"> weeks</w:t>
            </w:r>
          </w:p>
        </w:tc>
        <w:tc>
          <w:tcPr>
            <w:tcW w:w="1530" w:type="dxa"/>
            <w:vAlign w:val="center"/>
          </w:tcPr>
          <w:p w:rsidR="00EA7960" w:rsidRPr="00646EF1" w:rsidRDefault="00717D3C" w:rsidP="009E7C45">
            <w:pPr>
              <w:jc w:val="center"/>
              <w:rPr>
                <w:rFonts w:cstheme="minorHAnsi"/>
                <w:sz w:val="18"/>
                <w:szCs w:val="18"/>
              </w:rPr>
            </w:pPr>
            <w:r>
              <w:rPr>
                <w:rFonts w:cstheme="minorHAnsi"/>
                <w:sz w:val="18"/>
                <w:szCs w:val="18"/>
              </w:rPr>
              <w:t>2/5/20</w:t>
            </w:r>
          </w:p>
        </w:tc>
      </w:tr>
      <w:tr w:rsidR="003E540B" w:rsidTr="00C132D6">
        <w:tc>
          <w:tcPr>
            <w:tcW w:w="1825" w:type="dxa"/>
            <w:shd w:val="clear" w:color="auto" w:fill="FFFFFF" w:themeFill="background1"/>
            <w:vAlign w:val="center"/>
          </w:tcPr>
          <w:p w:rsidR="00A27B33" w:rsidRPr="0088162A" w:rsidRDefault="00A27B33" w:rsidP="00A27B33">
            <w:pPr>
              <w:jc w:val="center"/>
              <w:rPr>
                <w:rFonts w:cstheme="minorHAnsi"/>
                <w:sz w:val="16"/>
                <w:szCs w:val="16"/>
              </w:rPr>
            </w:pPr>
            <w:r w:rsidRPr="0088162A">
              <w:rPr>
                <w:rFonts w:cstheme="minorHAnsi"/>
                <w:sz w:val="16"/>
                <w:szCs w:val="16"/>
              </w:rPr>
              <w:t>Unit 7:</w:t>
            </w:r>
          </w:p>
          <w:p w:rsidR="003E540B" w:rsidRPr="0088162A" w:rsidRDefault="00A27B33" w:rsidP="00A27B33">
            <w:pPr>
              <w:jc w:val="center"/>
              <w:rPr>
                <w:rFonts w:cstheme="minorHAnsi"/>
                <w:sz w:val="16"/>
                <w:szCs w:val="16"/>
              </w:rPr>
            </w:pPr>
            <w:r w:rsidRPr="0088162A">
              <w:rPr>
                <w:rFonts w:cstheme="minorHAnsi"/>
                <w:sz w:val="16"/>
                <w:szCs w:val="16"/>
              </w:rPr>
              <w:t>Trigonometric Functions</w:t>
            </w:r>
          </w:p>
        </w:tc>
        <w:tc>
          <w:tcPr>
            <w:tcW w:w="5040" w:type="dxa"/>
          </w:tcPr>
          <w:p w:rsidR="00F74226" w:rsidRPr="0088162A" w:rsidRDefault="00F74226" w:rsidP="00EA7960">
            <w:pPr>
              <w:numPr>
                <w:ilvl w:val="0"/>
                <w:numId w:val="2"/>
              </w:numPr>
              <w:tabs>
                <w:tab w:val="clear" w:pos="720"/>
                <w:tab w:val="num" w:pos="360"/>
              </w:tabs>
              <w:ind w:left="360"/>
              <w:rPr>
                <w:sz w:val="16"/>
                <w:szCs w:val="16"/>
              </w:rPr>
            </w:pPr>
            <w:r w:rsidRPr="0088162A">
              <w:rPr>
                <w:sz w:val="16"/>
                <w:szCs w:val="16"/>
              </w:rPr>
              <w:t>Understand and apply theorems about circles (CCSS: G-C)</w:t>
            </w:r>
          </w:p>
          <w:p w:rsidR="003F78A1" w:rsidRPr="003F78A1" w:rsidRDefault="00F74226" w:rsidP="00EA7960">
            <w:pPr>
              <w:numPr>
                <w:ilvl w:val="0"/>
                <w:numId w:val="2"/>
              </w:numPr>
              <w:tabs>
                <w:tab w:val="clear" w:pos="720"/>
                <w:tab w:val="num" w:pos="360"/>
              </w:tabs>
              <w:ind w:left="360"/>
              <w:rPr>
                <w:sz w:val="18"/>
                <w:szCs w:val="18"/>
              </w:rPr>
            </w:pPr>
            <w:r w:rsidRPr="0088162A">
              <w:rPr>
                <w:sz w:val="16"/>
                <w:szCs w:val="16"/>
              </w:rPr>
              <w:t>Find arc length and areas of sectors of circles ( CCSS: G-C)</w:t>
            </w:r>
          </w:p>
        </w:tc>
        <w:tc>
          <w:tcPr>
            <w:tcW w:w="1620" w:type="dxa"/>
            <w:vAlign w:val="center"/>
          </w:tcPr>
          <w:p w:rsidR="003E540B" w:rsidRPr="00646EF1" w:rsidRDefault="003B1866" w:rsidP="00EA7960">
            <w:pPr>
              <w:jc w:val="center"/>
              <w:rPr>
                <w:rFonts w:cstheme="minorHAnsi"/>
                <w:sz w:val="18"/>
                <w:szCs w:val="18"/>
              </w:rPr>
            </w:pPr>
            <w:r>
              <w:rPr>
                <w:rFonts w:cstheme="minorHAnsi"/>
                <w:sz w:val="18"/>
                <w:szCs w:val="18"/>
              </w:rPr>
              <w:t>4</w:t>
            </w:r>
            <w:r w:rsidR="00822EF9">
              <w:rPr>
                <w:rFonts w:cstheme="minorHAnsi"/>
                <w:sz w:val="18"/>
                <w:szCs w:val="18"/>
              </w:rPr>
              <w:t xml:space="preserve"> weeks</w:t>
            </w:r>
          </w:p>
        </w:tc>
        <w:tc>
          <w:tcPr>
            <w:tcW w:w="1530" w:type="dxa"/>
            <w:vAlign w:val="center"/>
          </w:tcPr>
          <w:p w:rsidR="003E540B" w:rsidRPr="00646EF1" w:rsidRDefault="00717D3C" w:rsidP="009E7C45">
            <w:pPr>
              <w:jc w:val="center"/>
              <w:rPr>
                <w:rFonts w:cstheme="minorHAnsi"/>
                <w:sz w:val="18"/>
                <w:szCs w:val="18"/>
              </w:rPr>
            </w:pPr>
            <w:r>
              <w:rPr>
                <w:rFonts w:cstheme="minorHAnsi"/>
                <w:sz w:val="18"/>
                <w:szCs w:val="18"/>
              </w:rPr>
              <w:t>3/6/20</w:t>
            </w:r>
          </w:p>
        </w:tc>
      </w:tr>
      <w:tr w:rsidR="00A27B33" w:rsidTr="00C132D6">
        <w:tc>
          <w:tcPr>
            <w:tcW w:w="1825" w:type="dxa"/>
            <w:shd w:val="clear" w:color="auto" w:fill="FFFFFF" w:themeFill="background1"/>
            <w:vAlign w:val="center"/>
          </w:tcPr>
          <w:p w:rsidR="00A27B33" w:rsidRPr="0088162A" w:rsidRDefault="00A27B33" w:rsidP="003E540B">
            <w:pPr>
              <w:jc w:val="center"/>
              <w:rPr>
                <w:rFonts w:cstheme="minorHAnsi"/>
                <w:sz w:val="16"/>
                <w:szCs w:val="16"/>
              </w:rPr>
            </w:pPr>
            <w:r w:rsidRPr="0088162A">
              <w:rPr>
                <w:rFonts w:cstheme="minorHAnsi"/>
                <w:sz w:val="16"/>
                <w:szCs w:val="16"/>
              </w:rPr>
              <w:t>Unit 8:</w:t>
            </w:r>
          </w:p>
          <w:p w:rsidR="00A27B33" w:rsidRPr="0088162A" w:rsidRDefault="0088162A" w:rsidP="003E540B">
            <w:pPr>
              <w:jc w:val="center"/>
              <w:rPr>
                <w:rFonts w:cstheme="minorHAnsi"/>
                <w:sz w:val="16"/>
                <w:szCs w:val="16"/>
              </w:rPr>
            </w:pPr>
            <w:r>
              <w:rPr>
                <w:rFonts w:cstheme="minorHAnsi"/>
                <w:sz w:val="16"/>
                <w:szCs w:val="16"/>
              </w:rPr>
              <w:t xml:space="preserve">Trig </w:t>
            </w:r>
            <w:r w:rsidR="00A27B33" w:rsidRPr="0088162A">
              <w:rPr>
                <w:rFonts w:cstheme="minorHAnsi"/>
                <w:sz w:val="16"/>
                <w:szCs w:val="16"/>
              </w:rPr>
              <w:t>Equations and Applications</w:t>
            </w:r>
          </w:p>
        </w:tc>
        <w:tc>
          <w:tcPr>
            <w:tcW w:w="5040" w:type="dxa"/>
          </w:tcPr>
          <w:p w:rsidR="002E43B4" w:rsidRPr="0088162A" w:rsidRDefault="00F74226" w:rsidP="00EA7960">
            <w:pPr>
              <w:numPr>
                <w:ilvl w:val="0"/>
                <w:numId w:val="2"/>
              </w:numPr>
              <w:tabs>
                <w:tab w:val="clear" w:pos="720"/>
                <w:tab w:val="num" w:pos="360"/>
              </w:tabs>
              <w:ind w:left="360"/>
              <w:rPr>
                <w:sz w:val="16"/>
                <w:szCs w:val="16"/>
              </w:rPr>
            </w:pPr>
            <w:r w:rsidRPr="0088162A">
              <w:rPr>
                <w:sz w:val="16"/>
                <w:szCs w:val="16"/>
              </w:rPr>
              <w:t>Prove and apply trigonometric identities(CCSS: F-TF)</w:t>
            </w:r>
          </w:p>
          <w:p w:rsidR="00F74226" w:rsidRPr="002E43B4" w:rsidRDefault="00F74226" w:rsidP="00EA7960">
            <w:pPr>
              <w:numPr>
                <w:ilvl w:val="0"/>
                <w:numId w:val="2"/>
              </w:numPr>
              <w:tabs>
                <w:tab w:val="clear" w:pos="720"/>
                <w:tab w:val="num" w:pos="360"/>
              </w:tabs>
              <w:ind w:left="360"/>
              <w:rPr>
                <w:sz w:val="18"/>
                <w:szCs w:val="18"/>
              </w:rPr>
            </w:pPr>
            <w:r w:rsidRPr="0088162A">
              <w:rPr>
                <w:sz w:val="16"/>
                <w:szCs w:val="16"/>
              </w:rPr>
              <w:t>Model periodic phenomena with trigonometric functions(CCSS: F-TF)</w:t>
            </w:r>
          </w:p>
        </w:tc>
        <w:tc>
          <w:tcPr>
            <w:tcW w:w="1620" w:type="dxa"/>
            <w:vAlign w:val="center"/>
          </w:tcPr>
          <w:p w:rsidR="00A27B33" w:rsidRPr="00646EF1" w:rsidRDefault="00822EF9" w:rsidP="00EA7960">
            <w:pPr>
              <w:jc w:val="center"/>
              <w:rPr>
                <w:rFonts w:cstheme="minorHAnsi"/>
                <w:sz w:val="18"/>
                <w:szCs w:val="18"/>
              </w:rPr>
            </w:pPr>
            <w:r>
              <w:rPr>
                <w:rFonts w:cstheme="minorHAnsi"/>
                <w:sz w:val="18"/>
                <w:szCs w:val="18"/>
              </w:rPr>
              <w:t>4 weeks</w:t>
            </w:r>
          </w:p>
        </w:tc>
        <w:tc>
          <w:tcPr>
            <w:tcW w:w="1530" w:type="dxa"/>
            <w:vAlign w:val="center"/>
          </w:tcPr>
          <w:p w:rsidR="00A27B33" w:rsidRPr="00646EF1" w:rsidRDefault="00717D3C" w:rsidP="009E7C45">
            <w:pPr>
              <w:jc w:val="center"/>
              <w:rPr>
                <w:rFonts w:cstheme="minorHAnsi"/>
                <w:sz w:val="18"/>
                <w:szCs w:val="18"/>
              </w:rPr>
            </w:pPr>
            <w:r>
              <w:rPr>
                <w:rFonts w:cstheme="minorHAnsi"/>
                <w:sz w:val="18"/>
                <w:szCs w:val="18"/>
              </w:rPr>
              <w:t>4/3</w:t>
            </w:r>
            <w:r w:rsidR="00D5676A">
              <w:rPr>
                <w:rFonts w:cstheme="minorHAnsi"/>
                <w:sz w:val="18"/>
                <w:szCs w:val="18"/>
              </w:rPr>
              <w:t>/19</w:t>
            </w:r>
          </w:p>
        </w:tc>
      </w:tr>
    </w:tbl>
    <w:p w:rsidR="00334458" w:rsidRDefault="00334458"/>
    <w:tbl>
      <w:tblPr>
        <w:tblStyle w:val="TableGrid"/>
        <w:tblW w:w="0" w:type="auto"/>
        <w:tblLayout w:type="fixed"/>
        <w:tblLook w:val="04A0" w:firstRow="1" w:lastRow="0" w:firstColumn="1" w:lastColumn="0" w:noHBand="0" w:noVBand="1"/>
      </w:tblPr>
      <w:tblGrid>
        <w:gridCol w:w="378"/>
        <w:gridCol w:w="1437"/>
        <w:gridCol w:w="3513"/>
        <w:gridCol w:w="1530"/>
      </w:tblGrid>
      <w:tr w:rsidR="00DD07E8" w:rsidTr="009827B4">
        <w:tc>
          <w:tcPr>
            <w:tcW w:w="1815" w:type="dxa"/>
            <w:gridSpan w:val="2"/>
            <w:shd w:val="clear" w:color="auto" w:fill="D9D9D9" w:themeFill="background1" w:themeFillShade="D9"/>
          </w:tcPr>
          <w:p w:rsidR="00DD07E8" w:rsidRPr="00B60605" w:rsidRDefault="00DD07E8" w:rsidP="009827B4">
            <w:pPr>
              <w:rPr>
                <w:b/>
                <w:sz w:val="20"/>
                <w:szCs w:val="20"/>
              </w:rPr>
            </w:pPr>
            <w:r w:rsidRPr="00B60605">
              <w:rPr>
                <w:b/>
                <w:sz w:val="20"/>
                <w:szCs w:val="20"/>
              </w:rPr>
              <w:t>Grading Scale</w:t>
            </w:r>
          </w:p>
        </w:tc>
        <w:tc>
          <w:tcPr>
            <w:tcW w:w="5043" w:type="dxa"/>
            <w:gridSpan w:val="2"/>
            <w:shd w:val="clear" w:color="auto" w:fill="D9D9D9" w:themeFill="background1" w:themeFillShade="D9"/>
          </w:tcPr>
          <w:p w:rsidR="00DD07E8" w:rsidRPr="00B60605" w:rsidRDefault="00DD07E8" w:rsidP="009827B4">
            <w:pPr>
              <w:rPr>
                <w:b/>
                <w:sz w:val="20"/>
                <w:szCs w:val="20"/>
              </w:rPr>
            </w:pPr>
            <w:r w:rsidRPr="00B60605">
              <w:rPr>
                <w:b/>
                <w:sz w:val="20"/>
                <w:szCs w:val="20"/>
              </w:rPr>
              <w:t>Grade Percentages/Weights</w:t>
            </w:r>
          </w:p>
        </w:tc>
      </w:tr>
      <w:tr w:rsidR="00DD07E8" w:rsidTr="009827B4">
        <w:tc>
          <w:tcPr>
            <w:tcW w:w="378" w:type="dxa"/>
            <w:shd w:val="clear" w:color="auto" w:fill="D9D9D9" w:themeFill="background1" w:themeFillShade="D9"/>
          </w:tcPr>
          <w:p w:rsidR="00DD07E8" w:rsidRPr="00B60605" w:rsidRDefault="00DD07E8" w:rsidP="009827B4">
            <w:pPr>
              <w:rPr>
                <w:b/>
                <w:sz w:val="20"/>
                <w:szCs w:val="20"/>
              </w:rPr>
            </w:pPr>
            <w:r w:rsidRPr="00B60605">
              <w:rPr>
                <w:b/>
                <w:sz w:val="20"/>
                <w:szCs w:val="20"/>
              </w:rPr>
              <w:t>A</w:t>
            </w:r>
          </w:p>
        </w:tc>
        <w:tc>
          <w:tcPr>
            <w:tcW w:w="1437" w:type="dxa"/>
          </w:tcPr>
          <w:p w:rsidR="00DD07E8" w:rsidRPr="00B60605" w:rsidRDefault="00DD07E8" w:rsidP="009827B4">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DD07E8" w:rsidRPr="00B60605" w:rsidRDefault="00DD07E8" w:rsidP="009827B4">
            <w:pPr>
              <w:rPr>
                <w:b/>
                <w:sz w:val="20"/>
                <w:szCs w:val="20"/>
              </w:rPr>
            </w:pPr>
            <w:r>
              <w:rPr>
                <w:b/>
                <w:sz w:val="20"/>
                <w:szCs w:val="20"/>
              </w:rPr>
              <w:t>Summative Assessments &amp; Projects</w:t>
            </w:r>
          </w:p>
        </w:tc>
        <w:tc>
          <w:tcPr>
            <w:tcW w:w="1530" w:type="dxa"/>
          </w:tcPr>
          <w:p w:rsidR="00DD07E8" w:rsidRPr="00B60605" w:rsidRDefault="00DD07E8" w:rsidP="009827B4">
            <w:pPr>
              <w:jc w:val="center"/>
              <w:rPr>
                <w:rFonts w:cstheme="minorHAnsi"/>
                <w:b/>
                <w:sz w:val="20"/>
                <w:szCs w:val="20"/>
              </w:rPr>
            </w:pPr>
            <w:r>
              <w:rPr>
                <w:rFonts w:cstheme="minorHAnsi"/>
                <w:b/>
                <w:sz w:val="20"/>
                <w:szCs w:val="20"/>
              </w:rPr>
              <w:t>80%</w:t>
            </w:r>
          </w:p>
        </w:tc>
      </w:tr>
      <w:tr w:rsidR="00DD07E8" w:rsidTr="009827B4">
        <w:tc>
          <w:tcPr>
            <w:tcW w:w="378" w:type="dxa"/>
            <w:shd w:val="clear" w:color="auto" w:fill="D9D9D9" w:themeFill="background1" w:themeFillShade="D9"/>
          </w:tcPr>
          <w:p w:rsidR="00DD07E8" w:rsidRPr="00B60605" w:rsidRDefault="00DD07E8" w:rsidP="009827B4">
            <w:pPr>
              <w:rPr>
                <w:b/>
                <w:sz w:val="20"/>
                <w:szCs w:val="20"/>
              </w:rPr>
            </w:pPr>
            <w:r w:rsidRPr="00B60605">
              <w:rPr>
                <w:b/>
                <w:sz w:val="20"/>
                <w:szCs w:val="20"/>
              </w:rPr>
              <w:t>B</w:t>
            </w:r>
          </w:p>
        </w:tc>
        <w:tc>
          <w:tcPr>
            <w:tcW w:w="1437" w:type="dxa"/>
          </w:tcPr>
          <w:p w:rsidR="00DD07E8" w:rsidRPr="00B60605" w:rsidRDefault="00DD07E8" w:rsidP="009827B4">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DD07E8" w:rsidRPr="00B60605" w:rsidRDefault="00DD07E8" w:rsidP="009827B4">
            <w:pPr>
              <w:rPr>
                <w:b/>
                <w:sz w:val="20"/>
                <w:szCs w:val="20"/>
              </w:rPr>
            </w:pPr>
            <w:r>
              <w:rPr>
                <w:b/>
                <w:sz w:val="20"/>
                <w:szCs w:val="20"/>
              </w:rPr>
              <w:t>Formative Assessments &amp; Projects</w:t>
            </w:r>
          </w:p>
        </w:tc>
        <w:tc>
          <w:tcPr>
            <w:tcW w:w="1530" w:type="dxa"/>
          </w:tcPr>
          <w:p w:rsidR="00DD07E8" w:rsidRPr="00B60605" w:rsidRDefault="00DD07E8" w:rsidP="009827B4">
            <w:pPr>
              <w:jc w:val="center"/>
              <w:rPr>
                <w:rFonts w:cstheme="minorHAnsi"/>
                <w:b/>
                <w:sz w:val="20"/>
                <w:szCs w:val="20"/>
              </w:rPr>
            </w:pPr>
            <w:r>
              <w:rPr>
                <w:rFonts w:cstheme="minorHAnsi"/>
                <w:b/>
                <w:sz w:val="20"/>
                <w:szCs w:val="20"/>
              </w:rPr>
              <w:t>20%</w:t>
            </w:r>
          </w:p>
        </w:tc>
      </w:tr>
      <w:tr w:rsidR="00DD07E8" w:rsidTr="009827B4">
        <w:tc>
          <w:tcPr>
            <w:tcW w:w="378" w:type="dxa"/>
            <w:shd w:val="clear" w:color="auto" w:fill="D9D9D9" w:themeFill="background1" w:themeFillShade="D9"/>
          </w:tcPr>
          <w:p w:rsidR="00DD07E8" w:rsidRPr="00B60605" w:rsidRDefault="00DD07E8" w:rsidP="009827B4">
            <w:pPr>
              <w:rPr>
                <w:b/>
                <w:sz w:val="20"/>
                <w:szCs w:val="20"/>
              </w:rPr>
            </w:pPr>
            <w:r w:rsidRPr="00B60605">
              <w:rPr>
                <w:b/>
                <w:sz w:val="20"/>
                <w:szCs w:val="20"/>
              </w:rPr>
              <w:t>C</w:t>
            </w:r>
          </w:p>
        </w:tc>
        <w:tc>
          <w:tcPr>
            <w:tcW w:w="1437" w:type="dxa"/>
          </w:tcPr>
          <w:p w:rsidR="00DD07E8" w:rsidRPr="00B60605" w:rsidRDefault="00DD07E8" w:rsidP="009827B4">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DD07E8" w:rsidRPr="00B60605" w:rsidRDefault="00DD07E8" w:rsidP="009827B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DD07E8" w:rsidTr="009827B4">
        <w:tc>
          <w:tcPr>
            <w:tcW w:w="378" w:type="dxa"/>
            <w:shd w:val="clear" w:color="auto" w:fill="D9D9D9" w:themeFill="background1" w:themeFillShade="D9"/>
          </w:tcPr>
          <w:p w:rsidR="00DD07E8" w:rsidRPr="00B60605" w:rsidRDefault="00DD07E8" w:rsidP="009827B4">
            <w:pPr>
              <w:rPr>
                <w:b/>
                <w:sz w:val="20"/>
                <w:szCs w:val="20"/>
              </w:rPr>
            </w:pPr>
            <w:r w:rsidRPr="00B60605">
              <w:rPr>
                <w:b/>
                <w:sz w:val="20"/>
                <w:szCs w:val="20"/>
              </w:rPr>
              <w:t>D</w:t>
            </w:r>
          </w:p>
        </w:tc>
        <w:tc>
          <w:tcPr>
            <w:tcW w:w="1437" w:type="dxa"/>
          </w:tcPr>
          <w:p w:rsidR="00DD07E8" w:rsidRPr="00B60605" w:rsidRDefault="00DD07E8" w:rsidP="009827B4">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DD07E8" w:rsidRPr="00B60605" w:rsidRDefault="00DD07E8" w:rsidP="009827B4">
            <w:pPr>
              <w:rPr>
                <w:rFonts w:cstheme="minorHAnsi"/>
                <w:b/>
                <w:sz w:val="16"/>
                <w:szCs w:val="16"/>
              </w:rPr>
            </w:pPr>
          </w:p>
        </w:tc>
      </w:tr>
      <w:tr w:rsidR="00DD07E8" w:rsidTr="009827B4">
        <w:tc>
          <w:tcPr>
            <w:tcW w:w="378" w:type="dxa"/>
            <w:shd w:val="clear" w:color="auto" w:fill="D9D9D9" w:themeFill="background1" w:themeFillShade="D9"/>
          </w:tcPr>
          <w:p w:rsidR="00DD07E8" w:rsidRPr="00B60605" w:rsidRDefault="00DD07E8" w:rsidP="009827B4">
            <w:pPr>
              <w:rPr>
                <w:b/>
                <w:sz w:val="20"/>
                <w:szCs w:val="20"/>
              </w:rPr>
            </w:pPr>
            <w:r w:rsidRPr="00B60605">
              <w:rPr>
                <w:b/>
                <w:sz w:val="20"/>
                <w:szCs w:val="20"/>
              </w:rPr>
              <w:t>F</w:t>
            </w:r>
          </w:p>
        </w:tc>
        <w:tc>
          <w:tcPr>
            <w:tcW w:w="1437" w:type="dxa"/>
          </w:tcPr>
          <w:p w:rsidR="00DD07E8" w:rsidRPr="00B60605" w:rsidRDefault="00DD07E8" w:rsidP="009827B4">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DD07E8" w:rsidRPr="001774C4" w:rsidRDefault="00DD07E8" w:rsidP="009827B4">
            <w:pPr>
              <w:rPr>
                <w:rFonts w:ascii="Times New Roman" w:hAnsi="Times New Roman" w:cs="Times New Roman"/>
                <w:sz w:val="20"/>
                <w:szCs w:val="20"/>
              </w:rPr>
            </w:pPr>
          </w:p>
        </w:tc>
      </w:tr>
    </w:tbl>
    <w:p w:rsidR="00DD07E8" w:rsidRDefault="00DD07E8"/>
    <w:p w:rsidR="00F06B1E" w:rsidRDefault="00F06B1E"/>
    <w:p w:rsidR="003B1866" w:rsidRDefault="003B1866"/>
    <w:p w:rsidR="003B1866" w:rsidRDefault="003B1866"/>
    <w:p w:rsidR="00F1673D" w:rsidRDefault="00F1673D"/>
    <w:p w:rsidR="00396409" w:rsidRDefault="00396409"/>
    <w:p w:rsidR="00396409" w:rsidRDefault="00396409"/>
    <w:p w:rsidR="00396409" w:rsidRDefault="00396409"/>
    <w:p w:rsidR="00396409" w:rsidRDefault="00396409"/>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DD07E8" w:rsidRPr="00A5101C" w:rsidTr="009827B4">
        <w:trPr>
          <w:trHeight w:val="215"/>
        </w:trPr>
        <w:tc>
          <w:tcPr>
            <w:tcW w:w="10015" w:type="dxa"/>
            <w:tcBorders>
              <w:bottom w:val="single" w:sz="4" w:space="0" w:color="auto"/>
            </w:tcBorders>
            <w:shd w:val="clear" w:color="auto" w:fill="D9D9D9" w:themeFill="background1" w:themeFillShade="D9"/>
          </w:tcPr>
          <w:p w:rsidR="00DD07E8" w:rsidRDefault="00DD07E8" w:rsidP="009827B4">
            <w:pPr>
              <w:jc w:val="center"/>
              <w:rPr>
                <w:rFonts w:cstheme="minorHAnsi"/>
                <w:b/>
                <w:sz w:val="20"/>
                <w:szCs w:val="20"/>
              </w:rPr>
            </w:pPr>
            <w:r>
              <w:rPr>
                <w:rFonts w:cstheme="minorHAnsi"/>
                <w:b/>
                <w:sz w:val="20"/>
                <w:szCs w:val="20"/>
              </w:rPr>
              <w:t>General Expectations</w:t>
            </w:r>
          </w:p>
          <w:p w:rsidR="00DD07E8" w:rsidRPr="00A5101C" w:rsidRDefault="00DD07E8" w:rsidP="009827B4">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DD07E8" w:rsidRPr="00A5101C" w:rsidRDefault="00DD07E8" w:rsidP="009827B4">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DD07E8" w:rsidRPr="00A5101C" w:rsidRDefault="00DD07E8" w:rsidP="009827B4">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DD07E8" w:rsidRDefault="00DD07E8" w:rsidP="009827B4">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DD07E8" w:rsidRDefault="00DD07E8" w:rsidP="009827B4">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DD07E8" w:rsidRPr="00A5101C" w:rsidRDefault="00DD07E8" w:rsidP="009827B4">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DD07E8" w:rsidRPr="00BA3244" w:rsidTr="009827B4">
        <w:trPr>
          <w:trHeight w:val="440"/>
        </w:trPr>
        <w:tc>
          <w:tcPr>
            <w:tcW w:w="10015" w:type="dxa"/>
            <w:shd w:val="clear" w:color="auto" w:fill="D9D9D9" w:themeFill="background1" w:themeFillShade="D9"/>
          </w:tcPr>
          <w:p w:rsidR="00DD07E8" w:rsidRPr="004A1A06" w:rsidRDefault="00DD07E8" w:rsidP="009827B4">
            <w:pPr>
              <w:jc w:val="center"/>
              <w:rPr>
                <w:rFonts w:cstheme="minorHAnsi"/>
                <w:b/>
                <w:sz w:val="20"/>
                <w:szCs w:val="20"/>
              </w:rPr>
            </w:pPr>
            <w:r w:rsidRPr="004A1A06">
              <w:rPr>
                <w:rFonts w:cstheme="minorHAnsi"/>
                <w:b/>
                <w:sz w:val="20"/>
                <w:szCs w:val="20"/>
              </w:rPr>
              <w:t>Class Expectations</w:t>
            </w:r>
          </w:p>
          <w:p w:rsidR="00DD07E8" w:rsidRPr="00BA3244" w:rsidRDefault="00DD07E8" w:rsidP="009827B4">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DD07E8" w:rsidRPr="00D7735A" w:rsidTr="009827B4">
        <w:tc>
          <w:tcPr>
            <w:tcW w:w="10015" w:type="dxa"/>
            <w:tcBorders>
              <w:bottom w:val="single" w:sz="4" w:space="0" w:color="auto"/>
            </w:tcBorders>
          </w:tcPr>
          <w:p w:rsidR="00E14CDF" w:rsidRPr="00DC5862" w:rsidRDefault="00E14CDF" w:rsidP="00E14CDF">
            <w:pPr>
              <w:rPr>
                <w:b/>
                <w:sz w:val="16"/>
                <w:szCs w:val="16"/>
              </w:rPr>
            </w:pPr>
            <w:r w:rsidRPr="00DC5862">
              <w:rPr>
                <w:b/>
                <w:sz w:val="16"/>
                <w:szCs w:val="16"/>
              </w:rPr>
              <w:t xml:space="preserve">Additional Help: </w:t>
            </w:r>
          </w:p>
          <w:p w:rsidR="00E14CDF" w:rsidRPr="00EC5144" w:rsidRDefault="00E14CDF" w:rsidP="00E14CDF">
            <w:pPr>
              <w:numPr>
                <w:ilvl w:val="0"/>
                <w:numId w:val="2"/>
              </w:numPr>
              <w:tabs>
                <w:tab w:val="clear" w:pos="720"/>
              </w:tabs>
              <w:ind w:left="360"/>
              <w:rPr>
                <w:sz w:val="16"/>
                <w:szCs w:val="16"/>
              </w:rPr>
            </w:pPr>
            <w:r w:rsidRPr="00DC5862">
              <w:rPr>
                <w:sz w:val="16"/>
                <w:szCs w:val="16"/>
              </w:rPr>
              <w:t>I will be available in roo</w:t>
            </w:r>
            <w:r>
              <w:rPr>
                <w:sz w:val="16"/>
                <w:szCs w:val="16"/>
              </w:rPr>
              <w:t xml:space="preserve">m </w:t>
            </w:r>
            <w:r w:rsidRPr="00DC5862">
              <w:rPr>
                <w:sz w:val="16"/>
                <w:szCs w:val="16"/>
              </w:rPr>
              <w:t xml:space="preserve">233 during </w:t>
            </w:r>
            <w:r>
              <w:rPr>
                <w:sz w:val="16"/>
                <w:szCs w:val="16"/>
              </w:rPr>
              <w:t>1</w:t>
            </w:r>
            <w:r w:rsidRPr="00EC5144">
              <w:rPr>
                <w:sz w:val="16"/>
                <w:szCs w:val="16"/>
                <w:vertAlign w:val="superscript"/>
              </w:rPr>
              <w:t>st</w:t>
            </w:r>
            <w:r>
              <w:rPr>
                <w:sz w:val="16"/>
                <w:szCs w:val="16"/>
              </w:rPr>
              <w:t xml:space="preserve"> hour, 5b</w:t>
            </w:r>
            <w:r w:rsidRPr="00DC5862">
              <w:rPr>
                <w:sz w:val="16"/>
                <w:szCs w:val="16"/>
              </w:rPr>
              <w:t xml:space="preserve"> lunch</w:t>
            </w:r>
            <w:r>
              <w:rPr>
                <w:sz w:val="16"/>
                <w:szCs w:val="16"/>
              </w:rPr>
              <w:t>, or 6</w:t>
            </w:r>
            <w:r w:rsidRPr="00261683">
              <w:rPr>
                <w:sz w:val="16"/>
                <w:szCs w:val="16"/>
                <w:vertAlign w:val="superscript"/>
              </w:rPr>
              <w:t>th</w:t>
            </w:r>
            <w:r>
              <w:rPr>
                <w:sz w:val="16"/>
                <w:szCs w:val="16"/>
              </w:rPr>
              <w:t xml:space="preserve"> hour</w:t>
            </w:r>
            <w:r w:rsidRPr="00DC5862">
              <w:rPr>
                <w:sz w:val="16"/>
                <w:szCs w:val="16"/>
              </w:rPr>
              <w:t xml:space="preserve"> most days to give extra help.  Please let me know if you plan on stopping by.  If that time does not work, please set an appointment.</w:t>
            </w:r>
          </w:p>
          <w:p w:rsidR="00E14CDF" w:rsidRPr="00DC5862" w:rsidRDefault="00E14CDF" w:rsidP="00E14CDF">
            <w:pPr>
              <w:rPr>
                <w:b/>
                <w:sz w:val="16"/>
                <w:szCs w:val="16"/>
              </w:rPr>
            </w:pPr>
            <w:r w:rsidRPr="00DC5862">
              <w:rPr>
                <w:b/>
                <w:sz w:val="16"/>
                <w:szCs w:val="16"/>
              </w:rPr>
              <w:t>Materials and Supplies Needed Daily</w:t>
            </w:r>
          </w:p>
          <w:p w:rsidR="00E14CDF" w:rsidRPr="00DC5862" w:rsidRDefault="00E14CDF" w:rsidP="00E14CDF">
            <w:pPr>
              <w:numPr>
                <w:ilvl w:val="0"/>
                <w:numId w:val="2"/>
              </w:numPr>
              <w:tabs>
                <w:tab w:val="clear" w:pos="720"/>
              </w:tabs>
              <w:ind w:left="360"/>
              <w:rPr>
                <w:sz w:val="16"/>
                <w:szCs w:val="16"/>
              </w:rPr>
            </w:pPr>
            <w:r w:rsidRPr="00DC5862">
              <w:rPr>
                <w:sz w:val="16"/>
                <w:szCs w:val="16"/>
              </w:rPr>
              <w:t xml:space="preserve">Paper, Pencil , Textbook: Textbook: </w:t>
            </w:r>
            <w:r w:rsidRPr="00DC5862">
              <w:rPr>
                <w:i/>
                <w:sz w:val="16"/>
                <w:szCs w:val="16"/>
              </w:rPr>
              <w:t>Contemporary Mathematics in Context, Course 3</w:t>
            </w:r>
            <w:r w:rsidRPr="00DC5862">
              <w:rPr>
                <w:sz w:val="16"/>
                <w:szCs w:val="16"/>
              </w:rPr>
              <w:t>, Graph paper, Calculator: TI83 or 84 (will be provided during class if student doesn’t have one), Composition Book, Red Pen</w:t>
            </w:r>
          </w:p>
          <w:p w:rsidR="00E14CDF" w:rsidRPr="00DC5862" w:rsidRDefault="00E14CDF" w:rsidP="00E14CDF">
            <w:pPr>
              <w:rPr>
                <w:b/>
                <w:sz w:val="16"/>
                <w:szCs w:val="16"/>
              </w:rPr>
            </w:pPr>
            <w:r w:rsidRPr="00DC5862">
              <w:rPr>
                <w:b/>
                <w:sz w:val="16"/>
                <w:szCs w:val="16"/>
              </w:rPr>
              <w:t>Accommodations</w:t>
            </w:r>
          </w:p>
          <w:p w:rsidR="00E14CDF" w:rsidRPr="00DC5862" w:rsidRDefault="00E14CDF" w:rsidP="00E14CDF">
            <w:pPr>
              <w:rPr>
                <w:sz w:val="16"/>
                <w:szCs w:val="16"/>
              </w:rPr>
            </w:pPr>
            <w:r w:rsidRPr="00DC5862">
              <w:rPr>
                <w:sz w:val="16"/>
                <w:szCs w:val="16"/>
              </w:rPr>
              <w:t>A variety of teaching techniques are used to meet the diverse needs of students.  I am available by phone or appointment to discuss concerns or needs of students with special needs.</w:t>
            </w:r>
          </w:p>
          <w:p w:rsidR="00E14CDF" w:rsidRPr="00DC5862" w:rsidRDefault="00E14CDF" w:rsidP="00E14CDF">
            <w:pPr>
              <w:rPr>
                <w:b/>
                <w:sz w:val="16"/>
                <w:szCs w:val="16"/>
              </w:rPr>
            </w:pPr>
            <w:r w:rsidRPr="00DC5862">
              <w:rPr>
                <w:b/>
                <w:sz w:val="16"/>
                <w:szCs w:val="16"/>
              </w:rPr>
              <w:t>Assessments Used To Evaluate Student Progress</w:t>
            </w:r>
          </w:p>
          <w:p w:rsidR="00E14CDF" w:rsidRPr="00DC5862" w:rsidRDefault="00E14CDF" w:rsidP="00E14CDF">
            <w:pPr>
              <w:rPr>
                <w:sz w:val="16"/>
                <w:szCs w:val="16"/>
              </w:rPr>
            </w:pPr>
            <w:r w:rsidRPr="00DC5862">
              <w:rPr>
                <w:sz w:val="16"/>
                <w:szCs w:val="16"/>
              </w:rPr>
              <w:t>Assignments, Investigations, Observations, Participation, Quizzes, and Tests</w:t>
            </w:r>
          </w:p>
          <w:p w:rsidR="00E14CDF" w:rsidRPr="00DC5862" w:rsidRDefault="00E14CDF" w:rsidP="00E14CDF">
            <w:pPr>
              <w:rPr>
                <w:b/>
                <w:sz w:val="16"/>
                <w:szCs w:val="16"/>
              </w:rPr>
            </w:pPr>
            <w:r w:rsidRPr="00DC5862">
              <w:rPr>
                <w:b/>
                <w:sz w:val="16"/>
                <w:szCs w:val="16"/>
              </w:rPr>
              <w:t>Motivation Used</w:t>
            </w:r>
          </w:p>
          <w:p w:rsidR="00E14CDF" w:rsidRPr="00DC5862" w:rsidRDefault="00E14CDF" w:rsidP="00E14CDF">
            <w:pPr>
              <w:numPr>
                <w:ilvl w:val="0"/>
                <w:numId w:val="2"/>
              </w:numPr>
              <w:tabs>
                <w:tab w:val="clear" w:pos="720"/>
                <w:tab w:val="num" w:pos="360"/>
              </w:tabs>
              <w:ind w:left="360"/>
              <w:rPr>
                <w:sz w:val="16"/>
                <w:szCs w:val="16"/>
              </w:rPr>
            </w:pPr>
            <w:r w:rsidRPr="00DC5862">
              <w:rPr>
                <w:sz w:val="16"/>
                <w:szCs w:val="16"/>
              </w:rPr>
              <w:t xml:space="preserve">A variety of hands-on techniques, investigations, real-world contexts and group work that engage and stimulate students to think about math are a part of this curriculum. </w:t>
            </w:r>
          </w:p>
          <w:p w:rsidR="00DD07E8" w:rsidRPr="00E14CDF" w:rsidRDefault="00E14CDF" w:rsidP="00646EF1">
            <w:pPr>
              <w:numPr>
                <w:ilvl w:val="0"/>
                <w:numId w:val="2"/>
              </w:numPr>
              <w:tabs>
                <w:tab w:val="clear" w:pos="720"/>
                <w:tab w:val="num" w:pos="360"/>
              </w:tabs>
              <w:ind w:left="360"/>
              <w:rPr>
                <w:sz w:val="16"/>
                <w:szCs w:val="16"/>
              </w:rPr>
            </w:pPr>
            <w:r w:rsidRPr="00DC5862">
              <w:rPr>
                <w:sz w:val="16"/>
                <w:szCs w:val="16"/>
              </w:rPr>
              <w:t>Students are encouraged to be engaged and motivated in the completion of their assignments.</w:t>
            </w:r>
          </w:p>
        </w:tc>
      </w:tr>
      <w:tr w:rsidR="00DD07E8" w:rsidRPr="00A5101C" w:rsidTr="009827B4">
        <w:tc>
          <w:tcPr>
            <w:tcW w:w="10015" w:type="dxa"/>
            <w:tcBorders>
              <w:bottom w:val="single" w:sz="4" w:space="0" w:color="auto"/>
            </w:tcBorders>
            <w:shd w:val="clear" w:color="auto" w:fill="D9D9D9" w:themeFill="background1" w:themeFillShade="D9"/>
          </w:tcPr>
          <w:p w:rsidR="00DD07E8" w:rsidRPr="00A5101C" w:rsidRDefault="00DD07E8" w:rsidP="009827B4">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DD07E8" w:rsidRPr="003C51E9" w:rsidTr="009827B4">
        <w:tc>
          <w:tcPr>
            <w:tcW w:w="10015" w:type="dxa"/>
            <w:shd w:val="clear" w:color="auto" w:fill="auto"/>
          </w:tcPr>
          <w:p w:rsidR="00E14CDF" w:rsidRPr="00DC5862" w:rsidRDefault="00E14CDF" w:rsidP="00E14CDF">
            <w:pPr>
              <w:rPr>
                <w:rFonts w:cstheme="minorHAnsi"/>
                <w:b/>
                <w:sz w:val="16"/>
                <w:szCs w:val="16"/>
              </w:rPr>
            </w:pPr>
            <w:r w:rsidRPr="00DC5862">
              <w:rPr>
                <w:rFonts w:cstheme="minorHAnsi"/>
                <w:b/>
                <w:sz w:val="16"/>
                <w:szCs w:val="16"/>
              </w:rPr>
              <w:t>Participation</w:t>
            </w:r>
          </w:p>
          <w:p w:rsidR="00E14CDF" w:rsidRPr="00DC5862" w:rsidRDefault="00E14CDF" w:rsidP="00E14CDF">
            <w:pPr>
              <w:pStyle w:val="ListParagraph"/>
              <w:numPr>
                <w:ilvl w:val="0"/>
                <w:numId w:val="15"/>
              </w:numPr>
              <w:rPr>
                <w:rFonts w:cstheme="minorHAnsi"/>
                <w:b/>
                <w:sz w:val="16"/>
                <w:szCs w:val="16"/>
              </w:rPr>
            </w:pPr>
            <w:r w:rsidRPr="00DC5862">
              <w:rPr>
                <w:rFonts w:cstheme="minorHAnsi"/>
                <w:sz w:val="16"/>
                <w:szCs w:val="16"/>
              </w:rPr>
              <w:t>Students will be working collaboratively and actively in groups.  Each student is expected to be reading the assigned text and writing/making computations for each problem given in an investigation.  Thus, every student will be expected to work and participate each day.</w:t>
            </w:r>
          </w:p>
          <w:p w:rsidR="00E14CDF" w:rsidRPr="00DC5862" w:rsidRDefault="00E14CDF" w:rsidP="00E14CDF">
            <w:pPr>
              <w:rPr>
                <w:rFonts w:cstheme="minorHAnsi"/>
                <w:b/>
                <w:sz w:val="16"/>
                <w:szCs w:val="16"/>
              </w:rPr>
            </w:pPr>
            <w:r w:rsidRPr="00DC5862">
              <w:rPr>
                <w:rFonts w:cstheme="minorHAnsi"/>
                <w:b/>
                <w:sz w:val="16"/>
                <w:szCs w:val="16"/>
              </w:rPr>
              <w:t>Classroom Rules/Expectations</w:t>
            </w:r>
          </w:p>
          <w:p w:rsidR="00E14CDF" w:rsidRPr="00DC5862" w:rsidRDefault="00E14CDF" w:rsidP="00E14CDF">
            <w:pPr>
              <w:pStyle w:val="ListParagraph"/>
              <w:numPr>
                <w:ilvl w:val="0"/>
                <w:numId w:val="16"/>
              </w:numPr>
              <w:rPr>
                <w:rFonts w:cstheme="minorHAnsi"/>
                <w:sz w:val="16"/>
                <w:szCs w:val="16"/>
              </w:rPr>
            </w:pPr>
            <w:r w:rsidRPr="00DC5862">
              <w:rPr>
                <w:rFonts w:cstheme="minorHAnsi"/>
                <w:sz w:val="16"/>
                <w:szCs w:val="16"/>
              </w:rPr>
              <w:t xml:space="preserve">No cell phones/electronics should be out during class time.  The first time in a semester that an electronic device is seen the student will be asked to put it away.  The second time the device will be taken away for the remainder of the class period.  After that the device will be taken to Student Relations to be picked up after school.  </w:t>
            </w:r>
          </w:p>
          <w:p w:rsidR="00E14CDF" w:rsidRPr="00DC5862" w:rsidRDefault="00E14CDF" w:rsidP="00E14CDF">
            <w:pPr>
              <w:pStyle w:val="ListParagraph"/>
              <w:numPr>
                <w:ilvl w:val="0"/>
                <w:numId w:val="16"/>
              </w:numPr>
              <w:rPr>
                <w:rFonts w:cstheme="minorHAnsi"/>
                <w:sz w:val="16"/>
                <w:szCs w:val="16"/>
              </w:rPr>
            </w:pPr>
            <w:r w:rsidRPr="00DC5862">
              <w:rPr>
                <w:rFonts w:cstheme="minorHAnsi"/>
                <w:sz w:val="16"/>
                <w:szCs w:val="16"/>
              </w:rPr>
              <w:t xml:space="preserve">Food/drinks are allowed in the classroom unless it becomes a distraction and/or trash and spills are left on the desks and floors. </w:t>
            </w:r>
          </w:p>
          <w:p w:rsidR="00E14CDF" w:rsidRPr="00DC5862" w:rsidRDefault="00E14CDF" w:rsidP="00E14CDF">
            <w:pPr>
              <w:autoSpaceDE w:val="0"/>
              <w:autoSpaceDN w:val="0"/>
              <w:adjustRightInd w:val="0"/>
              <w:spacing w:after="20"/>
              <w:rPr>
                <w:rFonts w:cs="Calibri"/>
                <w:b/>
                <w:bCs/>
                <w:color w:val="000000"/>
                <w:sz w:val="16"/>
                <w:szCs w:val="16"/>
              </w:rPr>
            </w:pPr>
            <w:bookmarkStart w:id="1" w:name="OLE_LINK1"/>
            <w:bookmarkStart w:id="2" w:name="OLE_LINK2"/>
            <w:r w:rsidRPr="00DC5862">
              <w:rPr>
                <w:rFonts w:cs="Calibri"/>
                <w:b/>
                <w:bCs/>
                <w:color w:val="000000"/>
                <w:sz w:val="16"/>
                <w:szCs w:val="16"/>
              </w:rPr>
              <w:t>Retakes</w:t>
            </w:r>
          </w:p>
          <w:p w:rsidR="00E14CDF" w:rsidRPr="00E14CDF" w:rsidRDefault="00E14CDF" w:rsidP="00E14CDF">
            <w:pPr>
              <w:rPr>
                <w:rFonts w:cs="Calibri"/>
                <w:color w:val="000000"/>
                <w:sz w:val="16"/>
                <w:szCs w:val="16"/>
              </w:rPr>
            </w:pPr>
            <w:r w:rsidRPr="00DC5862">
              <w:rPr>
                <w:rFonts w:cs="Calibri"/>
                <w:color w:val="000000"/>
                <w:sz w:val="16"/>
                <w:szCs w:val="16"/>
              </w:rPr>
              <w:t>Retakes</w:t>
            </w:r>
            <w:r>
              <w:rPr>
                <w:rFonts w:cs="Calibri"/>
                <w:color w:val="000000"/>
                <w:sz w:val="16"/>
                <w:szCs w:val="16"/>
              </w:rPr>
              <w:t xml:space="preserve"> will not be given.  Please be prepared ahead of time and get extra help if needed.  </w:t>
            </w:r>
            <w:r w:rsidRPr="00DC5862">
              <w:rPr>
                <w:rFonts w:cs="Calibri"/>
                <w:color w:val="000000"/>
                <w:sz w:val="16"/>
                <w:szCs w:val="16"/>
              </w:rPr>
              <w:t>Formative assessments should be used to practice and learn for Summative or Unit Tests.</w:t>
            </w:r>
            <w:bookmarkEnd w:id="1"/>
            <w:bookmarkEnd w:id="2"/>
          </w:p>
        </w:tc>
      </w:tr>
    </w:tbl>
    <w:p w:rsidR="00334458" w:rsidRPr="00702513" w:rsidRDefault="00334458">
      <w:pPr>
        <w:rPr>
          <w:sz w:val="10"/>
          <w:szCs w:val="10"/>
        </w:rPr>
      </w:pPr>
    </w:p>
    <w:p w:rsidR="00E14CDF" w:rsidRPr="007A2478" w:rsidRDefault="00E14CDF" w:rsidP="00E14CDF">
      <w:pPr>
        <w:ind w:left="720" w:firstLine="720"/>
        <w:rPr>
          <w:rFonts w:ascii="Bookman Old Style" w:hAnsi="Bookman Old Style"/>
          <w:b/>
          <w:bCs/>
          <w:sz w:val="18"/>
          <w:szCs w:val="18"/>
        </w:rPr>
      </w:pPr>
      <w:r w:rsidRPr="007A2478">
        <w:rPr>
          <w:rFonts w:ascii="Bookman Old Style" w:hAnsi="Bookman Old Style"/>
          <w:b/>
          <w:bCs/>
          <w:sz w:val="18"/>
          <w:szCs w:val="18"/>
        </w:rPr>
        <w:t>Additional Rules and Expectation may be implemented at any time.</w:t>
      </w:r>
    </w:p>
    <w:p w:rsidR="00E14CDF" w:rsidRDefault="00E14CDF" w:rsidP="00E14CDF">
      <w:pPr>
        <w:rPr>
          <w:rFonts w:ascii="Bookman Old Style" w:hAnsi="Bookman Old Style"/>
          <w:b/>
          <w:bCs/>
          <w:sz w:val="20"/>
          <w:szCs w:val="20"/>
        </w:rPr>
      </w:pPr>
      <w:r w:rsidRPr="007A2478">
        <w:rPr>
          <w:rFonts w:ascii="Bookman Old Style" w:hAnsi="Bookman Old Style"/>
          <w:b/>
          <w:bCs/>
          <w:sz w:val="18"/>
          <w:szCs w:val="18"/>
        </w:rPr>
        <w:t>-------------------------------------------------------------------------------------------------------------------------------------------</w:t>
      </w:r>
    </w:p>
    <w:p w:rsidR="00E14CDF" w:rsidRDefault="00E14CDF" w:rsidP="00E14CDF">
      <w:pPr>
        <w:pStyle w:val="ListParagraph"/>
        <w:ind w:left="0"/>
        <w:rPr>
          <w:rFonts w:ascii="Bookman Old Style" w:hAnsi="Bookman Old Style" w:cs="Miriam"/>
          <w:b/>
          <w:bCs/>
          <w:sz w:val="16"/>
          <w:szCs w:val="16"/>
        </w:rPr>
      </w:pPr>
    </w:p>
    <w:p w:rsidR="00E14CDF" w:rsidRPr="00C875E8" w:rsidRDefault="00E14CDF" w:rsidP="00E14CDF">
      <w:pPr>
        <w:pStyle w:val="ListParagraph"/>
        <w:ind w:left="0"/>
        <w:rPr>
          <w:rFonts w:ascii="Bookman Old Style" w:hAnsi="Bookman Old Style" w:cs="Miriam"/>
          <w:b/>
          <w:bCs/>
          <w:sz w:val="16"/>
          <w:szCs w:val="16"/>
        </w:rPr>
      </w:pPr>
      <w:r w:rsidRPr="00C875E8">
        <w:rPr>
          <w:rFonts w:ascii="Bookman Old Style" w:hAnsi="Bookman Old Style" w:cs="Miriam"/>
          <w:b/>
          <w:bCs/>
          <w:sz w:val="16"/>
          <w:szCs w:val="16"/>
        </w:rPr>
        <w:t>Name___________________________________</w:t>
      </w:r>
      <w:r>
        <w:rPr>
          <w:rFonts w:ascii="Bookman Old Style" w:hAnsi="Bookman Old Style" w:cs="Miriam"/>
          <w:b/>
          <w:bCs/>
          <w:sz w:val="16"/>
          <w:szCs w:val="16"/>
        </w:rPr>
        <w:t>___________________________</w:t>
      </w:r>
      <w:r w:rsidRPr="00C875E8">
        <w:rPr>
          <w:rFonts w:ascii="Bookman Old Style" w:hAnsi="Bookman Old Style" w:cs="Miriam"/>
          <w:b/>
          <w:bCs/>
          <w:sz w:val="16"/>
          <w:szCs w:val="16"/>
        </w:rPr>
        <w:t>_______________</w:t>
      </w:r>
    </w:p>
    <w:p w:rsidR="00E14CDF" w:rsidRPr="00C875E8" w:rsidRDefault="00E14CDF" w:rsidP="00E14CDF">
      <w:pPr>
        <w:pStyle w:val="ListParagraph"/>
        <w:ind w:left="0"/>
        <w:rPr>
          <w:rFonts w:ascii="Bookman Old Style" w:hAnsi="Bookman Old Style" w:cs="Miriam"/>
          <w:bCs/>
          <w:i/>
          <w:sz w:val="16"/>
          <w:szCs w:val="16"/>
        </w:rPr>
      </w:pPr>
    </w:p>
    <w:p w:rsidR="00E14CDF" w:rsidRPr="00C875E8" w:rsidRDefault="00E14CDF" w:rsidP="00E14CDF">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have read the above expectations and agree to abide by them.”</w:t>
      </w:r>
    </w:p>
    <w:p w:rsidR="00E14CDF" w:rsidRPr="00C875E8" w:rsidRDefault="00E14CDF" w:rsidP="00E14CDF">
      <w:pPr>
        <w:pStyle w:val="ListParagraph"/>
        <w:ind w:left="0"/>
        <w:rPr>
          <w:rFonts w:ascii="Bookman Old Style" w:hAnsi="Bookman Old Style" w:cs="Miriam"/>
          <w:b/>
          <w:bCs/>
          <w:sz w:val="16"/>
          <w:szCs w:val="16"/>
        </w:rPr>
      </w:pPr>
    </w:p>
    <w:p w:rsidR="00E14CDF" w:rsidRPr="00C875E8" w:rsidRDefault="00E14CDF" w:rsidP="00E14CDF">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Student Signature: ________________________________</w:t>
      </w:r>
      <w:r>
        <w:rPr>
          <w:rFonts w:ascii="Bookman Old Style" w:hAnsi="Bookman Old Style" w:cs="Miriam"/>
          <w:bCs/>
          <w:sz w:val="16"/>
          <w:szCs w:val="16"/>
        </w:rPr>
        <w:t>______________________</w:t>
      </w:r>
      <w:r w:rsidRPr="00C875E8">
        <w:rPr>
          <w:rFonts w:ascii="Bookman Old Style" w:hAnsi="Bookman Old Style" w:cs="Miriam"/>
          <w:bCs/>
          <w:sz w:val="16"/>
          <w:szCs w:val="16"/>
        </w:rPr>
        <w:t>__________________</w:t>
      </w:r>
      <w:r w:rsidRPr="00C875E8">
        <w:rPr>
          <w:rFonts w:ascii="Bookman Old Style" w:hAnsi="Bookman Old Style" w:cs="Miriam"/>
          <w:bCs/>
          <w:sz w:val="16"/>
          <w:szCs w:val="16"/>
        </w:rPr>
        <w:tab/>
        <w:t>Dat</w:t>
      </w:r>
      <w:r>
        <w:rPr>
          <w:rFonts w:ascii="Bookman Old Style" w:hAnsi="Bookman Old Style" w:cs="Miriam"/>
          <w:bCs/>
          <w:sz w:val="16"/>
          <w:szCs w:val="16"/>
        </w:rPr>
        <w:t>e: _______________</w:t>
      </w:r>
    </w:p>
    <w:p w:rsidR="00E14CDF" w:rsidRPr="00C875E8" w:rsidRDefault="00E14CDF" w:rsidP="00E14CDF">
      <w:pPr>
        <w:pStyle w:val="ListParagraph"/>
        <w:ind w:left="0"/>
        <w:rPr>
          <w:rFonts w:ascii="Bookman Old Style" w:hAnsi="Bookman Old Style" w:cs="Miriam"/>
          <w:b/>
          <w:bCs/>
          <w:sz w:val="16"/>
          <w:szCs w:val="16"/>
        </w:rPr>
      </w:pPr>
    </w:p>
    <w:p w:rsidR="00E14CDF" w:rsidRPr="00C875E8" w:rsidRDefault="00E14CDF" w:rsidP="00E14CDF">
      <w:pPr>
        <w:pStyle w:val="ListParagraph"/>
        <w:ind w:left="0"/>
        <w:rPr>
          <w:rFonts w:ascii="Bookman Old Style" w:hAnsi="Bookman Old Style" w:cs="Miriam"/>
          <w:bCs/>
          <w:i/>
          <w:sz w:val="16"/>
          <w:szCs w:val="16"/>
        </w:rPr>
      </w:pPr>
      <w:r w:rsidRPr="00C875E8">
        <w:rPr>
          <w:rFonts w:ascii="Bookman Old Style" w:hAnsi="Bookman Old Style" w:cs="Miriam"/>
          <w:bCs/>
          <w:i/>
          <w:sz w:val="16"/>
          <w:szCs w:val="16"/>
        </w:rPr>
        <w:t>“I am aware of the expectations for this class. Contact me if a situation requires my attention.”</w:t>
      </w:r>
    </w:p>
    <w:p w:rsidR="00E14CDF" w:rsidRPr="00C875E8" w:rsidRDefault="00E14CDF" w:rsidP="00E14CDF">
      <w:pPr>
        <w:pStyle w:val="ListParagraph"/>
        <w:ind w:left="0"/>
        <w:rPr>
          <w:rFonts w:ascii="Bookman Old Style" w:hAnsi="Bookman Old Style" w:cs="Miriam"/>
          <w:b/>
          <w:bCs/>
          <w:sz w:val="16"/>
          <w:szCs w:val="16"/>
        </w:rPr>
      </w:pPr>
    </w:p>
    <w:p w:rsidR="00E14CDF" w:rsidRPr="00C875E8" w:rsidRDefault="00E14CDF" w:rsidP="00E14CDF">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Parent/Guardian </w:t>
      </w:r>
      <w:r w:rsidRPr="00C875E8">
        <w:rPr>
          <w:rFonts w:ascii="Bookman Old Style" w:hAnsi="Bookman Old Style" w:cs="Miriam"/>
          <w:bCs/>
          <w:sz w:val="16"/>
          <w:szCs w:val="16"/>
        </w:rPr>
        <w:tab/>
        <w:t>Name (please print):_____________</w:t>
      </w:r>
      <w:r>
        <w:rPr>
          <w:rFonts w:ascii="Bookman Old Style" w:hAnsi="Bookman Old Style" w:cs="Miriam"/>
          <w:bCs/>
          <w:sz w:val="16"/>
          <w:szCs w:val="16"/>
        </w:rPr>
        <w:t>_________________________</w:t>
      </w:r>
      <w:r w:rsidRPr="00C875E8">
        <w:rPr>
          <w:rFonts w:ascii="Bookman Old Style" w:hAnsi="Bookman Old Style" w:cs="Miriam"/>
          <w:bCs/>
          <w:sz w:val="16"/>
          <w:szCs w:val="16"/>
        </w:rPr>
        <w:t>____________</w:t>
      </w:r>
      <w:r>
        <w:rPr>
          <w:rFonts w:ascii="Bookman Old Style" w:hAnsi="Bookman Old Style" w:cs="Miriam"/>
          <w:bCs/>
          <w:sz w:val="16"/>
          <w:szCs w:val="16"/>
        </w:rPr>
        <w:t>______________________________</w:t>
      </w:r>
      <w:r w:rsidRPr="00C875E8">
        <w:rPr>
          <w:rFonts w:ascii="Bookman Old Style" w:hAnsi="Bookman Old Style" w:cs="Miriam"/>
          <w:bCs/>
          <w:sz w:val="16"/>
          <w:szCs w:val="16"/>
        </w:rPr>
        <w:t>___</w:t>
      </w:r>
    </w:p>
    <w:p w:rsidR="00E14CDF" w:rsidRPr="00C875E8" w:rsidRDefault="00E14CDF" w:rsidP="00E14CDF">
      <w:pPr>
        <w:pStyle w:val="ListParagraph"/>
        <w:ind w:left="0"/>
        <w:rPr>
          <w:rFonts w:ascii="Bookman Old Style" w:hAnsi="Bookman Old Style" w:cs="Miriam"/>
          <w:bCs/>
          <w:sz w:val="16"/>
          <w:szCs w:val="16"/>
        </w:rPr>
      </w:pPr>
    </w:p>
    <w:p w:rsidR="00E14CDF" w:rsidRPr="00C875E8" w:rsidRDefault="00E14CDF" w:rsidP="00E14CDF">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Signature: ________________________________</w:t>
      </w:r>
      <w:r>
        <w:rPr>
          <w:rFonts w:ascii="Bookman Old Style" w:hAnsi="Bookman Old Style" w:cs="Miriam"/>
          <w:bCs/>
          <w:sz w:val="16"/>
          <w:szCs w:val="16"/>
        </w:rPr>
        <w:t>___________________________________________</w:t>
      </w:r>
      <w:r w:rsidRPr="00C875E8">
        <w:rPr>
          <w:rFonts w:ascii="Bookman Old Style" w:hAnsi="Bookman Old Style" w:cs="Miriam"/>
          <w:bCs/>
          <w:sz w:val="16"/>
          <w:szCs w:val="16"/>
        </w:rPr>
        <w:t>___________________________________</w:t>
      </w:r>
    </w:p>
    <w:p w:rsidR="00E14CDF" w:rsidRPr="00C875E8" w:rsidRDefault="00E14CDF" w:rsidP="00E14CDF">
      <w:pPr>
        <w:pStyle w:val="ListParagraph"/>
        <w:ind w:left="0"/>
        <w:rPr>
          <w:rFonts w:ascii="Bookman Old Style" w:hAnsi="Bookman Old Style" w:cs="Miriam"/>
          <w:bCs/>
          <w:sz w:val="16"/>
          <w:szCs w:val="16"/>
        </w:rPr>
      </w:pPr>
    </w:p>
    <w:p w:rsidR="00E14CDF" w:rsidRPr="00C875E8" w:rsidRDefault="00E14CDF" w:rsidP="00E14CDF">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 xml:space="preserve">Preferred method of contact: </w:t>
      </w:r>
      <w:r w:rsidRPr="00C875E8">
        <w:rPr>
          <w:rFonts w:ascii="Bookman Old Style" w:hAnsi="Bookman Old Style" w:cs="Miriam"/>
          <w:bCs/>
          <w:sz w:val="16"/>
          <w:szCs w:val="16"/>
        </w:rPr>
        <w:tab/>
        <w:t>_______</w:t>
      </w:r>
      <w:r w:rsidRPr="00C875E8">
        <w:rPr>
          <w:rFonts w:ascii="Bookman Old Style" w:hAnsi="Bookman Old Style" w:cs="Miriam"/>
          <w:bCs/>
          <w:sz w:val="16"/>
          <w:szCs w:val="16"/>
        </w:rPr>
        <w:tab/>
        <w:t>Email</w:t>
      </w:r>
      <w:r w:rsidRPr="00C875E8">
        <w:rPr>
          <w:rFonts w:ascii="Bookman Old Style" w:hAnsi="Bookman Old Style" w:cs="Miriam"/>
          <w:bCs/>
          <w:sz w:val="16"/>
          <w:szCs w:val="16"/>
        </w:rPr>
        <w:tab/>
        <w:t xml:space="preserve">   _______Phone (daytime)</w:t>
      </w:r>
      <w:r w:rsidRPr="00C875E8">
        <w:rPr>
          <w:rFonts w:ascii="Bookman Old Style" w:hAnsi="Bookman Old Style" w:cs="Miriam"/>
          <w:bCs/>
          <w:sz w:val="16"/>
          <w:szCs w:val="16"/>
        </w:rPr>
        <w:tab/>
        <w:t>_______Phone (evening)</w:t>
      </w:r>
      <w:r w:rsidRPr="00C875E8">
        <w:rPr>
          <w:rFonts w:ascii="Bookman Old Style" w:hAnsi="Bookman Old Style" w:cs="Miriam"/>
          <w:bCs/>
          <w:sz w:val="16"/>
          <w:szCs w:val="16"/>
        </w:rPr>
        <w:tab/>
      </w:r>
    </w:p>
    <w:p w:rsidR="00E14CDF" w:rsidRPr="00C875E8" w:rsidRDefault="00E14CDF" w:rsidP="00E14CDF">
      <w:pPr>
        <w:pStyle w:val="ListParagraph"/>
        <w:ind w:left="0"/>
        <w:rPr>
          <w:rFonts w:ascii="Bookman Old Style" w:hAnsi="Bookman Old Style" w:cs="Miriam"/>
          <w:bCs/>
          <w:sz w:val="16"/>
          <w:szCs w:val="16"/>
        </w:rPr>
      </w:pPr>
    </w:p>
    <w:p w:rsidR="00E14CDF" w:rsidRDefault="00E14CDF" w:rsidP="00E14CDF">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Email: __________________________________________________________________________________</w:t>
      </w:r>
    </w:p>
    <w:p w:rsidR="00E14CDF" w:rsidRPr="00810401" w:rsidRDefault="00E14CDF" w:rsidP="00E14CDF">
      <w:pPr>
        <w:pStyle w:val="ListParagraph"/>
        <w:ind w:left="0"/>
        <w:rPr>
          <w:rFonts w:ascii="Bookman Old Style" w:hAnsi="Bookman Old Style" w:cs="Miriam"/>
          <w:bCs/>
          <w:sz w:val="16"/>
          <w:szCs w:val="16"/>
        </w:rPr>
      </w:pPr>
    </w:p>
    <w:p w:rsidR="000C2956" w:rsidRPr="00E14CDF" w:rsidRDefault="00E14CDF" w:rsidP="00702513">
      <w:pPr>
        <w:pStyle w:val="ListParagraph"/>
        <w:ind w:left="0"/>
        <w:rPr>
          <w:rFonts w:ascii="Bookman Old Style" w:hAnsi="Bookman Old Style" w:cs="Miriam"/>
          <w:bCs/>
          <w:sz w:val="16"/>
          <w:szCs w:val="16"/>
        </w:rPr>
      </w:pPr>
      <w:r w:rsidRPr="00C875E8">
        <w:rPr>
          <w:rFonts w:ascii="Bookman Old Style" w:hAnsi="Bookman Old Style" w:cs="Miriam"/>
          <w:bCs/>
          <w:sz w:val="16"/>
          <w:szCs w:val="16"/>
        </w:rPr>
        <w:t>Phone (daytime) :___________________</w:t>
      </w:r>
      <w:r>
        <w:rPr>
          <w:rFonts w:ascii="Bookman Old Style" w:hAnsi="Bookman Old Style" w:cs="Miriam"/>
          <w:bCs/>
          <w:sz w:val="16"/>
          <w:szCs w:val="16"/>
        </w:rPr>
        <w:t>____________</w:t>
      </w:r>
      <w:r w:rsidRPr="00C875E8">
        <w:rPr>
          <w:rFonts w:ascii="Bookman Old Style" w:hAnsi="Bookman Old Style" w:cs="Miriam"/>
          <w:bCs/>
          <w:sz w:val="16"/>
          <w:szCs w:val="16"/>
        </w:rPr>
        <w:t>________________( evening):_________________</w:t>
      </w:r>
      <w:r>
        <w:rPr>
          <w:rFonts w:ascii="Bookman Old Style" w:hAnsi="Bookman Old Style" w:cs="Miriam"/>
          <w:bCs/>
          <w:sz w:val="16"/>
          <w:szCs w:val="16"/>
        </w:rPr>
        <w:t>________</w:t>
      </w:r>
      <w:r w:rsidRPr="00C875E8">
        <w:rPr>
          <w:rFonts w:ascii="Bookman Old Style" w:hAnsi="Bookman Old Style" w:cs="Miriam"/>
          <w:bCs/>
          <w:sz w:val="16"/>
          <w:szCs w:val="16"/>
        </w:rPr>
        <w:t>_________________</w:t>
      </w:r>
      <w:r>
        <w:rPr>
          <w:rFonts w:ascii="Bookman Old Style" w:hAnsi="Bookman Old Style" w:cs="Miriam"/>
          <w:bCs/>
          <w:sz w:val="16"/>
          <w:szCs w:val="16"/>
        </w:rPr>
        <w:t>______</w:t>
      </w:r>
    </w:p>
    <w:sectPr w:rsidR="000C2956" w:rsidRPr="00E14CDF" w:rsidSect="00AA1B6B">
      <w:headerReference w:type="even" r:id="rId8"/>
      <w:headerReference w:type="default" r:id="rId9"/>
      <w:footerReference w:type="even" r:id="rId10"/>
      <w:footerReference w:type="default" r:id="rId11"/>
      <w:headerReference w:type="first" r:id="rId12"/>
      <w:footerReference w:type="first" r:id="rId13"/>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7E" w:rsidRDefault="0037217E" w:rsidP="00AA1B6B">
      <w:r>
        <w:separator/>
      </w:r>
    </w:p>
  </w:endnote>
  <w:endnote w:type="continuationSeparator" w:id="0">
    <w:p w:rsidR="0037217E" w:rsidRDefault="0037217E"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7E" w:rsidRDefault="0037217E" w:rsidP="00AA1B6B">
      <w:r>
        <w:separator/>
      </w:r>
    </w:p>
  </w:footnote>
  <w:footnote w:type="continuationSeparator" w:id="0">
    <w:p w:rsidR="0037217E" w:rsidRDefault="0037217E"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580"/>
    <w:multiLevelType w:val="hybridMultilevel"/>
    <w:tmpl w:val="39DA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3121C"/>
    <w:multiLevelType w:val="hybridMultilevel"/>
    <w:tmpl w:val="D0CE0962"/>
    <w:lvl w:ilvl="0" w:tplc="04090005">
      <w:start w:val="1"/>
      <w:numFmt w:val="bullet"/>
      <w:lvlText w:val=""/>
      <w:lvlJc w:val="left"/>
      <w:pPr>
        <w:ind w:left="1325" w:hanging="360"/>
      </w:pPr>
      <w:rPr>
        <w:rFonts w:ascii="Wingdings" w:hAnsi="Wingdings"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
    <w:nsid w:val="15A5227B"/>
    <w:multiLevelType w:val="hybridMultilevel"/>
    <w:tmpl w:val="11787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9344D"/>
    <w:multiLevelType w:val="hybridMultilevel"/>
    <w:tmpl w:val="B9F0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15515"/>
    <w:multiLevelType w:val="hybridMultilevel"/>
    <w:tmpl w:val="82568236"/>
    <w:lvl w:ilvl="0" w:tplc="04090009">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
    <w:nsid w:val="2E605924"/>
    <w:multiLevelType w:val="hybridMultilevel"/>
    <w:tmpl w:val="22DA5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630B5"/>
    <w:multiLevelType w:val="hybridMultilevel"/>
    <w:tmpl w:val="EAF8C22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FA378B"/>
    <w:multiLevelType w:val="hybridMultilevel"/>
    <w:tmpl w:val="39084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973CA"/>
    <w:multiLevelType w:val="hybridMultilevel"/>
    <w:tmpl w:val="A358D3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D0D31"/>
    <w:multiLevelType w:val="hybridMultilevel"/>
    <w:tmpl w:val="490CC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0722E"/>
    <w:multiLevelType w:val="hybridMultilevel"/>
    <w:tmpl w:val="B2785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03A7B"/>
    <w:multiLevelType w:val="hybridMultilevel"/>
    <w:tmpl w:val="97B44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57F18"/>
    <w:multiLevelType w:val="hybridMultilevel"/>
    <w:tmpl w:val="305EF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07802"/>
    <w:multiLevelType w:val="hybridMultilevel"/>
    <w:tmpl w:val="7CB49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3"/>
  </w:num>
  <w:num w:numId="5">
    <w:abstractNumId w:val="7"/>
  </w:num>
  <w:num w:numId="6">
    <w:abstractNumId w:val="8"/>
  </w:num>
  <w:num w:numId="7">
    <w:abstractNumId w:val="4"/>
  </w:num>
  <w:num w:numId="8">
    <w:abstractNumId w:val="1"/>
  </w:num>
  <w:num w:numId="9">
    <w:abstractNumId w:val="11"/>
  </w:num>
  <w:num w:numId="10">
    <w:abstractNumId w:val="2"/>
  </w:num>
  <w:num w:numId="11">
    <w:abstractNumId w:val="5"/>
  </w:num>
  <w:num w:numId="12">
    <w:abstractNumId w:val="3"/>
  </w:num>
  <w:num w:numId="13">
    <w:abstractNumId w:val="6"/>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93317"/>
    <w:rsid w:val="000C2956"/>
    <w:rsid w:val="000C6872"/>
    <w:rsid w:val="00101423"/>
    <w:rsid w:val="00114E60"/>
    <w:rsid w:val="00136CA1"/>
    <w:rsid w:val="00157347"/>
    <w:rsid w:val="001774C4"/>
    <w:rsid w:val="00184518"/>
    <w:rsid w:val="001B4331"/>
    <w:rsid w:val="001E686C"/>
    <w:rsid w:val="001F2D97"/>
    <w:rsid w:val="001F36A4"/>
    <w:rsid w:val="0021703D"/>
    <w:rsid w:val="002228ED"/>
    <w:rsid w:val="0029384D"/>
    <w:rsid w:val="00293EF3"/>
    <w:rsid w:val="002A6DBB"/>
    <w:rsid w:val="002B1088"/>
    <w:rsid w:val="002D534F"/>
    <w:rsid w:val="002E43B4"/>
    <w:rsid w:val="00313CCA"/>
    <w:rsid w:val="00334458"/>
    <w:rsid w:val="00334DC2"/>
    <w:rsid w:val="003372A6"/>
    <w:rsid w:val="003540D7"/>
    <w:rsid w:val="0037217E"/>
    <w:rsid w:val="0037714E"/>
    <w:rsid w:val="00391ED7"/>
    <w:rsid w:val="00396409"/>
    <w:rsid w:val="003B1866"/>
    <w:rsid w:val="003C51E9"/>
    <w:rsid w:val="003D609B"/>
    <w:rsid w:val="003E2265"/>
    <w:rsid w:val="003E540B"/>
    <w:rsid w:val="003F78A1"/>
    <w:rsid w:val="003F7D7A"/>
    <w:rsid w:val="00440DD6"/>
    <w:rsid w:val="004554C9"/>
    <w:rsid w:val="0048208A"/>
    <w:rsid w:val="0049038E"/>
    <w:rsid w:val="004A1A06"/>
    <w:rsid w:val="004B6B2F"/>
    <w:rsid w:val="004E5D8D"/>
    <w:rsid w:val="004E7B94"/>
    <w:rsid w:val="004F5BF6"/>
    <w:rsid w:val="00512AC7"/>
    <w:rsid w:val="00570649"/>
    <w:rsid w:val="00585FF2"/>
    <w:rsid w:val="005C4689"/>
    <w:rsid w:val="005C779A"/>
    <w:rsid w:val="005E1321"/>
    <w:rsid w:val="0062255C"/>
    <w:rsid w:val="00630FA8"/>
    <w:rsid w:val="00646EF1"/>
    <w:rsid w:val="00654580"/>
    <w:rsid w:val="006A14C8"/>
    <w:rsid w:val="006B6DB3"/>
    <w:rsid w:val="00702513"/>
    <w:rsid w:val="00717D3C"/>
    <w:rsid w:val="007539E1"/>
    <w:rsid w:val="007B5691"/>
    <w:rsid w:val="007D2E64"/>
    <w:rsid w:val="00806927"/>
    <w:rsid w:val="008139FF"/>
    <w:rsid w:val="00822EF9"/>
    <w:rsid w:val="00824831"/>
    <w:rsid w:val="00833C01"/>
    <w:rsid w:val="0088162A"/>
    <w:rsid w:val="00886B27"/>
    <w:rsid w:val="008D6D01"/>
    <w:rsid w:val="008E5670"/>
    <w:rsid w:val="008F1033"/>
    <w:rsid w:val="008F3CB0"/>
    <w:rsid w:val="009158E8"/>
    <w:rsid w:val="009E7C45"/>
    <w:rsid w:val="00A01E41"/>
    <w:rsid w:val="00A27B33"/>
    <w:rsid w:val="00A5101C"/>
    <w:rsid w:val="00A523E0"/>
    <w:rsid w:val="00A84AF8"/>
    <w:rsid w:val="00AA1B6B"/>
    <w:rsid w:val="00AA5F6A"/>
    <w:rsid w:val="00AE15BF"/>
    <w:rsid w:val="00B15FA2"/>
    <w:rsid w:val="00B57EDF"/>
    <w:rsid w:val="00B60605"/>
    <w:rsid w:val="00BA3244"/>
    <w:rsid w:val="00BA6E62"/>
    <w:rsid w:val="00BF50F4"/>
    <w:rsid w:val="00C0177C"/>
    <w:rsid w:val="00C1106B"/>
    <w:rsid w:val="00C110EA"/>
    <w:rsid w:val="00C62681"/>
    <w:rsid w:val="00C67E80"/>
    <w:rsid w:val="00C8073C"/>
    <w:rsid w:val="00C835E5"/>
    <w:rsid w:val="00C93E07"/>
    <w:rsid w:val="00CB4D6A"/>
    <w:rsid w:val="00CE711F"/>
    <w:rsid w:val="00D4493D"/>
    <w:rsid w:val="00D51BFC"/>
    <w:rsid w:val="00D5676A"/>
    <w:rsid w:val="00D63ED6"/>
    <w:rsid w:val="00D67B3D"/>
    <w:rsid w:val="00D7735A"/>
    <w:rsid w:val="00DA7133"/>
    <w:rsid w:val="00DD07E8"/>
    <w:rsid w:val="00DE32DA"/>
    <w:rsid w:val="00DE3998"/>
    <w:rsid w:val="00E14CDF"/>
    <w:rsid w:val="00E21871"/>
    <w:rsid w:val="00E37776"/>
    <w:rsid w:val="00E4500A"/>
    <w:rsid w:val="00E77FB1"/>
    <w:rsid w:val="00EA7960"/>
    <w:rsid w:val="00EB1C2B"/>
    <w:rsid w:val="00EE4ABE"/>
    <w:rsid w:val="00EF34BC"/>
    <w:rsid w:val="00EF6784"/>
    <w:rsid w:val="00F03AB0"/>
    <w:rsid w:val="00F06B1E"/>
    <w:rsid w:val="00F1673D"/>
    <w:rsid w:val="00F176F1"/>
    <w:rsid w:val="00F262A0"/>
    <w:rsid w:val="00F4722C"/>
    <w:rsid w:val="00F738DD"/>
    <w:rsid w:val="00F74226"/>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6D4346-6BBE-4F45-866E-3FC24FB5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8744-8B56-46C4-BCDD-E418F95C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Megan Woodrum</cp:lastModifiedBy>
  <cp:revision>3</cp:revision>
  <cp:lastPrinted>2016-08-11T18:38:00Z</cp:lastPrinted>
  <dcterms:created xsi:type="dcterms:W3CDTF">2019-08-12T19:08:00Z</dcterms:created>
  <dcterms:modified xsi:type="dcterms:W3CDTF">2019-08-12T19:11:00Z</dcterms:modified>
</cp:coreProperties>
</file>